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98A8" w14:textId="77777777" w:rsidR="00EE595D" w:rsidRPr="004223FB" w:rsidRDefault="00FE59ED" w:rsidP="00EE595D">
      <w:pPr>
        <w:pStyle w:val="Normaalweb"/>
        <w:rPr>
          <w:rFonts w:asciiTheme="minorHAnsi" w:hAnsiTheme="minorHAnsi"/>
          <w:b/>
        </w:rPr>
      </w:pPr>
      <w:r w:rsidRPr="00687C6A">
        <w:rPr>
          <w:b/>
          <w:noProof/>
          <w:sz w:val="36"/>
        </w:rPr>
        <w:drawing>
          <wp:anchor distT="0" distB="0" distL="114300" distR="114300" simplePos="0" relativeHeight="251659264" behindDoc="0" locked="0" layoutInCell="1" allowOverlap="1" wp14:anchorId="46FCC094" wp14:editId="3601A2D3">
            <wp:simplePos x="0" y="0"/>
            <wp:positionH relativeFrom="column">
              <wp:posOffset>4175125</wp:posOffset>
            </wp:positionH>
            <wp:positionV relativeFrom="page">
              <wp:posOffset>558800</wp:posOffset>
            </wp:positionV>
            <wp:extent cx="2061845" cy="1155700"/>
            <wp:effectExtent l="0" t="0" r="0" b="0"/>
            <wp:wrapSquare wrapText="bothSides"/>
            <wp:docPr id="1" name="Afbeelding 1" descr="C:\Users\Nathanael\AppData\Local\Microsoft\Windows\INetCache\Content.MSO\C55B3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ael\AppData\Local\Microsoft\Windows\INetCache\Content.MSO\C55B3FD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84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10F">
        <w:rPr>
          <w:rFonts w:asciiTheme="minorHAnsi" w:hAnsiTheme="minorHAnsi"/>
          <w:b/>
        </w:rPr>
        <w:t>Amendement</w:t>
      </w:r>
    </w:p>
    <w:p w14:paraId="683748AF" w14:textId="79E51C58" w:rsidR="00EE595D" w:rsidRPr="004223FB" w:rsidRDefault="00EE595D" w:rsidP="00EE595D">
      <w:pPr>
        <w:pStyle w:val="Normaalweb"/>
        <w:rPr>
          <w:rFonts w:asciiTheme="minorHAnsi" w:hAnsiTheme="minorHAnsi"/>
        </w:rPr>
      </w:pPr>
      <w:r w:rsidRPr="004223FB">
        <w:rPr>
          <w:rFonts w:asciiTheme="minorHAnsi" w:hAnsiTheme="minorHAnsi"/>
          <w:b/>
        </w:rPr>
        <w:t>Onderwerp:</w:t>
      </w:r>
      <w:r w:rsidRPr="004223FB">
        <w:rPr>
          <w:rFonts w:asciiTheme="minorHAnsi" w:hAnsiTheme="minorHAnsi"/>
        </w:rPr>
        <w:t xml:space="preserve"> </w:t>
      </w:r>
      <w:r w:rsidR="00D7072C">
        <w:rPr>
          <w:rFonts w:asciiTheme="minorHAnsi" w:hAnsiTheme="minorHAnsi"/>
        </w:rPr>
        <w:t>Nota Gronduitgifte</w:t>
      </w:r>
    </w:p>
    <w:p w14:paraId="2BEC51BE" w14:textId="31C46316" w:rsidR="00EE595D" w:rsidRPr="004223FB" w:rsidRDefault="00EE595D" w:rsidP="00EE595D">
      <w:pPr>
        <w:pStyle w:val="Normaalweb"/>
        <w:rPr>
          <w:rFonts w:asciiTheme="minorHAnsi" w:hAnsiTheme="minorHAnsi"/>
        </w:rPr>
      </w:pPr>
      <w:r w:rsidRPr="004223FB">
        <w:rPr>
          <w:rFonts w:asciiTheme="minorHAnsi" w:hAnsiTheme="minorHAnsi"/>
        </w:rPr>
        <w:t xml:space="preserve">De raad van de gemeente Urk, in vergadering bijeen d.d. </w:t>
      </w:r>
      <w:r w:rsidR="00201E57">
        <w:rPr>
          <w:rFonts w:asciiTheme="minorHAnsi" w:hAnsiTheme="minorHAnsi"/>
        </w:rPr>
        <w:t>07</w:t>
      </w:r>
      <w:r w:rsidR="00D7072C">
        <w:rPr>
          <w:rFonts w:asciiTheme="minorHAnsi" w:hAnsiTheme="minorHAnsi"/>
        </w:rPr>
        <w:t>-</w:t>
      </w:r>
      <w:r w:rsidR="00201E57">
        <w:rPr>
          <w:rFonts w:asciiTheme="minorHAnsi" w:hAnsiTheme="minorHAnsi"/>
        </w:rPr>
        <w:t>07</w:t>
      </w:r>
      <w:r w:rsidR="00125FF5">
        <w:rPr>
          <w:rFonts w:asciiTheme="minorHAnsi" w:hAnsiTheme="minorHAnsi"/>
        </w:rPr>
        <w:t>-202</w:t>
      </w:r>
      <w:r w:rsidR="00201E57">
        <w:rPr>
          <w:rFonts w:asciiTheme="minorHAnsi" w:hAnsiTheme="minorHAnsi"/>
        </w:rPr>
        <w:t>2</w:t>
      </w:r>
      <w:r w:rsidR="003C110F">
        <w:rPr>
          <w:rFonts w:asciiTheme="minorHAnsi" w:hAnsiTheme="minorHAnsi"/>
        </w:rPr>
        <w:t>,</w:t>
      </w:r>
      <w:r w:rsidRPr="004223FB">
        <w:rPr>
          <w:rFonts w:asciiTheme="minorHAnsi" w:hAnsiTheme="minorHAnsi"/>
        </w:rPr>
        <w:t xml:space="preserve"> gehoord de beraadslagingen, </w:t>
      </w:r>
    </w:p>
    <w:p w14:paraId="2408BCA4" w14:textId="31CF07F0" w:rsidR="003C110F" w:rsidRPr="003C110F" w:rsidRDefault="003C110F" w:rsidP="003C110F">
      <w:pPr>
        <w:rPr>
          <w:b/>
        </w:rPr>
      </w:pPr>
      <w:proofErr w:type="gramStart"/>
      <w:r w:rsidRPr="003C110F">
        <w:rPr>
          <w:b/>
        </w:rPr>
        <w:t>wijzigt</w:t>
      </w:r>
      <w:proofErr w:type="gramEnd"/>
      <w:r w:rsidRPr="003C110F">
        <w:rPr>
          <w:b/>
        </w:rPr>
        <w:t xml:space="preserve"> </w:t>
      </w:r>
      <w:r w:rsidR="00F94635">
        <w:rPr>
          <w:b/>
        </w:rPr>
        <w:t xml:space="preserve">de tekst in </w:t>
      </w:r>
      <w:r w:rsidR="00D7072C">
        <w:rPr>
          <w:b/>
        </w:rPr>
        <w:t xml:space="preserve">de Nota Gronduitgifte </w:t>
      </w:r>
      <w:r w:rsidR="00201E57">
        <w:rPr>
          <w:b/>
        </w:rPr>
        <w:t xml:space="preserve">Bedrijfslocaties </w:t>
      </w:r>
      <w:r w:rsidRPr="003C110F">
        <w:rPr>
          <w:b/>
        </w:rPr>
        <w:t xml:space="preserve">behorend bij het </w:t>
      </w:r>
      <w:r>
        <w:rPr>
          <w:b/>
        </w:rPr>
        <w:t>besluit</w:t>
      </w:r>
      <w:r w:rsidRPr="003C110F">
        <w:rPr>
          <w:b/>
        </w:rPr>
        <w:t xml:space="preserve"> agendapunt </w:t>
      </w:r>
      <w:r w:rsidR="008D134B">
        <w:rPr>
          <w:b/>
        </w:rPr>
        <w:t>1</w:t>
      </w:r>
      <w:r w:rsidR="00201E57">
        <w:rPr>
          <w:b/>
        </w:rPr>
        <w:t>1</w:t>
      </w:r>
      <w:r w:rsidRPr="003C110F">
        <w:rPr>
          <w:b/>
        </w:rPr>
        <w:t xml:space="preserve"> als volgt:</w:t>
      </w:r>
    </w:p>
    <w:p w14:paraId="43DC5207" w14:textId="7AE20CB8" w:rsidR="00A54D03" w:rsidRDefault="00A54D03" w:rsidP="00A54D03">
      <w:pPr>
        <w:pStyle w:val="Normaalweb"/>
        <w:ind w:left="700" w:hanging="700"/>
        <w:rPr>
          <w:rFonts w:ascii="ArialMT" w:hAnsi="ArialMT"/>
          <w:b/>
          <w:bCs/>
          <w:iCs/>
          <w:sz w:val="22"/>
          <w:szCs w:val="22"/>
        </w:rPr>
      </w:pPr>
      <w:r>
        <w:rPr>
          <w:rFonts w:ascii="ArialMT" w:hAnsi="ArialMT"/>
          <w:b/>
          <w:bCs/>
          <w:iCs/>
          <w:sz w:val="22"/>
          <w:szCs w:val="22"/>
        </w:rPr>
        <w:t>1.</w:t>
      </w:r>
      <w:r>
        <w:rPr>
          <w:rFonts w:ascii="ArialMT" w:hAnsi="ArialMT"/>
          <w:b/>
          <w:bCs/>
          <w:iCs/>
          <w:sz w:val="22"/>
          <w:szCs w:val="22"/>
        </w:rPr>
        <w:tab/>
        <w:t>op blz. 5 (paragraaf 1.1 “Inleiding”) wordt de volgende term gewijzigd:</w:t>
      </w:r>
    </w:p>
    <w:p w14:paraId="4D0EE109" w14:textId="17B74C82" w:rsidR="00A54D03" w:rsidRDefault="00A54D03" w:rsidP="00A54D03">
      <w:pPr>
        <w:pStyle w:val="Normaalweb"/>
        <w:ind w:left="700" w:hanging="700"/>
        <w:rPr>
          <w:rFonts w:ascii="ArialMT" w:hAnsi="ArialMT"/>
          <w:i/>
          <w:sz w:val="22"/>
          <w:szCs w:val="22"/>
        </w:rPr>
      </w:pPr>
      <w:r>
        <w:rPr>
          <w:rFonts w:ascii="ArialMT" w:hAnsi="ArialMT"/>
          <w:b/>
          <w:bCs/>
          <w:iCs/>
          <w:sz w:val="22"/>
          <w:szCs w:val="22"/>
        </w:rPr>
        <w:tab/>
      </w:r>
      <w:r>
        <w:rPr>
          <w:rFonts w:ascii="ArialMT" w:hAnsi="ArialMT"/>
          <w:b/>
          <w:bCs/>
          <w:i/>
          <w:sz w:val="22"/>
          <w:szCs w:val="22"/>
        </w:rPr>
        <w:t>Van:</w:t>
      </w:r>
      <w:r>
        <w:rPr>
          <w:rFonts w:ascii="ArialMT" w:hAnsi="ArialMT"/>
          <w:b/>
          <w:bCs/>
          <w:i/>
          <w:sz w:val="22"/>
          <w:szCs w:val="22"/>
        </w:rPr>
        <w:br/>
      </w:r>
      <w:r w:rsidR="00444F49">
        <w:rPr>
          <w:rFonts w:ascii="ArialMT" w:hAnsi="ArialMT"/>
          <w:i/>
          <w:sz w:val="22"/>
          <w:szCs w:val="22"/>
        </w:rPr>
        <w:t>Nota Gronduitgifte Bedrijven 2022-2026, gemeente Urk</w:t>
      </w:r>
    </w:p>
    <w:p w14:paraId="1F64DF2C" w14:textId="6F101714" w:rsidR="00A54D03" w:rsidRDefault="00444F49" w:rsidP="00444F49">
      <w:pPr>
        <w:pStyle w:val="Normaalweb"/>
        <w:ind w:left="700" w:hanging="700"/>
        <w:rPr>
          <w:rFonts w:ascii="ArialMT" w:hAnsi="ArialMT"/>
          <w:i/>
          <w:sz w:val="22"/>
          <w:szCs w:val="22"/>
        </w:rPr>
      </w:pPr>
      <w:r>
        <w:rPr>
          <w:rFonts w:ascii="ArialMT" w:hAnsi="ArialMT"/>
          <w:b/>
          <w:bCs/>
          <w:i/>
          <w:sz w:val="22"/>
          <w:szCs w:val="22"/>
        </w:rPr>
        <w:tab/>
        <w:t>Naar:</w:t>
      </w:r>
      <w:r>
        <w:rPr>
          <w:rFonts w:ascii="ArialMT" w:hAnsi="ArialMT"/>
          <w:b/>
          <w:bCs/>
          <w:i/>
          <w:sz w:val="22"/>
          <w:szCs w:val="22"/>
        </w:rPr>
        <w:br/>
      </w:r>
      <w:r>
        <w:rPr>
          <w:rFonts w:ascii="ArialMT" w:hAnsi="ArialMT"/>
          <w:i/>
          <w:sz w:val="22"/>
          <w:szCs w:val="22"/>
        </w:rPr>
        <w:t>Nota Gronduitgifte Bedrijfslocaties 2022-2026, gemeente Urk</w:t>
      </w:r>
    </w:p>
    <w:p w14:paraId="57523D2B" w14:textId="4AC0B844" w:rsidR="00444F49" w:rsidRDefault="00444F49" w:rsidP="00444F49">
      <w:pPr>
        <w:pStyle w:val="Normaalweb"/>
        <w:ind w:left="700" w:hanging="700"/>
        <w:rPr>
          <w:rFonts w:ascii="ArialMT" w:hAnsi="ArialMT"/>
          <w:b/>
          <w:bCs/>
          <w:iCs/>
          <w:sz w:val="22"/>
          <w:szCs w:val="22"/>
        </w:rPr>
      </w:pPr>
      <w:r>
        <w:rPr>
          <w:rFonts w:ascii="ArialMT" w:hAnsi="ArialMT"/>
          <w:b/>
          <w:bCs/>
          <w:iCs/>
          <w:sz w:val="22"/>
          <w:szCs w:val="22"/>
        </w:rPr>
        <w:t>2.</w:t>
      </w:r>
      <w:r>
        <w:rPr>
          <w:rFonts w:ascii="ArialMT" w:hAnsi="ArialMT"/>
          <w:b/>
          <w:bCs/>
          <w:iCs/>
          <w:sz w:val="22"/>
          <w:szCs w:val="22"/>
        </w:rPr>
        <w:tab/>
        <w:t>op blz. 5 (paragraaf 1.2 “Doel van de nota”) wordt de eerste zin als volgt gewijzigd:</w:t>
      </w:r>
    </w:p>
    <w:p w14:paraId="5E69F546" w14:textId="0316B016" w:rsidR="00444F49" w:rsidRPr="00444F49" w:rsidRDefault="00444F49" w:rsidP="00444F49">
      <w:pPr>
        <w:pStyle w:val="Normaalweb"/>
        <w:ind w:left="700" w:hanging="700"/>
        <w:rPr>
          <w:rFonts w:ascii="ArialMT" w:hAnsi="ArialMT"/>
          <w:i/>
          <w:sz w:val="22"/>
          <w:szCs w:val="22"/>
        </w:rPr>
      </w:pPr>
      <w:r>
        <w:rPr>
          <w:rFonts w:ascii="ArialMT" w:hAnsi="ArialMT"/>
          <w:b/>
          <w:bCs/>
          <w:iCs/>
          <w:sz w:val="22"/>
          <w:szCs w:val="22"/>
        </w:rPr>
        <w:tab/>
      </w:r>
      <w:r>
        <w:rPr>
          <w:rFonts w:ascii="ArialMT" w:hAnsi="ArialMT"/>
          <w:i/>
          <w:sz w:val="22"/>
          <w:szCs w:val="22"/>
        </w:rPr>
        <w:t xml:space="preserve">Het opstellen en vaststellen van beleidsuitgangspunten en werkwijzen met betrekking tot gronduitgifte is de basis voor een </w:t>
      </w:r>
      <w:r>
        <w:rPr>
          <w:rFonts w:ascii="ArialMT" w:hAnsi="ArialMT"/>
          <w:b/>
          <w:bCs/>
          <w:i/>
          <w:sz w:val="22"/>
          <w:szCs w:val="22"/>
        </w:rPr>
        <w:t>herkenbare</w:t>
      </w:r>
      <w:r>
        <w:rPr>
          <w:rFonts w:ascii="ArialMT" w:hAnsi="ArialMT"/>
          <w:i/>
          <w:sz w:val="22"/>
          <w:szCs w:val="22"/>
        </w:rPr>
        <w:t xml:space="preserve"> en eenduidige werkwijze rondom de uitgifte van gronden.</w:t>
      </w:r>
    </w:p>
    <w:p w14:paraId="29F79594" w14:textId="70B19FF6" w:rsidR="005F5C75" w:rsidRDefault="005531FF" w:rsidP="00A54D03">
      <w:pPr>
        <w:pStyle w:val="Normaalweb"/>
        <w:ind w:left="700" w:hanging="700"/>
        <w:rPr>
          <w:rFonts w:ascii="ArialMT" w:hAnsi="ArialMT"/>
          <w:b/>
          <w:bCs/>
          <w:iCs/>
          <w:sz w:val="22"/>
          <w:szCs w:val="22"/>
        </w:rPr>
      </w:pPr>
      <w:r>
        <w:rPr>
          <w:rFonts w:ascii="ArialMT" w:hAnsi="ArialMT"/>
          <w:b/>
          <w:bCs/>
          <w:iCs/>
          <w:sz w:val="22"/>
          <w:szCs w:val="22"/>
        </w:rPr>
        <w:t>3</w:t>
      </w:r>
      <w:r w:rsidR="00532181">
        <w:rPr>
          <w:rFonts w:ascii="ArialMT" w:hAnsi="ArialMT"/>
          <w:b/>
          <w:bCs/>
          <w:iCs/>
          <w:sz w:val="22"/>
          <w:szCs w:val="22"/>
        </w:rPr>
        <w:t>.</w:t>
      </w:r>
      <w:r w:rsidR="00532181">
        <w:rPr>
          <w:rFonts w:ascii="ArialMT" w:hAnsi="ArialMT"/>
          <w:b/>
          <w:bCs/>
          <w:iCs/>
          <w:sz w:val="22"/>
          <w:szCs w:val="22"/>
        </w:rPr>
        <w:tab/>
      </w:r>
      <w:r w:rsidR="005F5C75">
        <w:rPr>
          <w:rFonts w:ascii="ArialMT" w:hAnsi="ArialMT"/>
          <w:b/>
          <w:bCs/>
          <w:iCs/>
          <w:sz w:val="22"/>
          <w:szCs w:val="22"/>
        </w:rPr>
        <w:t xml:space="preserve">op blz. </w:t>
      </w:r>
      <w:r w:rsidR="00201E57">
        <w:rPr>
          <w:rFonts w:ascii="ArialMT" w:hAnsi="ArialMT"/>
          <w:b/>
          <w:bCs/>
          <w:iCs/>
          <w:sz w:val="22"/>
          <w:szCs w:val="22"/>
        </w:rPr>
        <w:t>6</w:t>
      </w:r>
      <w:r w:rsidR="005F5C75">
        <w:rPr>
          <w:rFonts w:ascii="ArialMT" w:hAnsi="ArialMT"/>
          <w:b/>
          <w:bCs/>
          <w:iCs/>
          <w:sz w:val="22"/>
          <w:szCs w:val="22"/>
        </w:rPr>
        <w:t xml:space="preserve"> (paragraaf </w:t>
      </w:r>
      <w:r w:rsidR="00201E57">
        <w:rPr>
          <w:rFonts w:ascii="ArialMT" w:hAnsi="ArialMT"/>
          <w:b/>
          <w:bCs/>
          <w:iCs/>
          <w:sz w:val="22"/>
          <w:szCs w:val="22"/>
        </w:rPr>
        <w:t>1</w:t>
      </w:r>
      <w:r w:rsidR="005F5C75" w:rsidRPr="00025D80">
        <w:rPr>
          <w:rFonts w:ascii="ArialMT" w:hAnsi="ArialMT"/>
          <w:b/>
          <w:bCs/>
          <w:iCs/>
          <w:sz w:val="22"/>
          <w:szCs w:val="22"/>
        </w:rPr>
        <w:t>.</w:t>
      </w:r>
      <w:r w:rsidR="00201E57">
        <w:rPr>
          <w:rFonts w:ascii="ArialMT" w:hAnsi="ArialMT"/>
          <w:b/>
          <w:bCs/>
          <w:iCs/>
          <w:sz w:val="22"/>
          <w:szCs w:val="22"/>
        </w:rPr>
        <w:t>2</w:t>
      </w:r>
      <w:r w:rsidR="005F5C75" w:rsidRPr="00025D80">
        <w:rPr>
          <w:rFonts w:ascii="ArialMT" w:hAnsi="ArialMT"/>
          <w:b/>
          <w:bCs/>
          <w:iCs/>
          <w:sz w:val="22"/>
          <w:szCs w:val="22"/>
        </w:rPr>
        <w:t>.</w:t>
      </w:r>
      <w:r w:rsidR="00201E57">
        <w:rPr>
          <w:rFonts w:ascii="ArialMT" w:hAnsi="ArialMT"/>
          <w:b/>
          <w:bCs/>
          <w:iCs/>
          <w:sz w:val="22"/>
          <w:szCs w:val="22"/>
        </w:rPr>
        <w:t>4</w:t>
      </w:r>
      <w:r w:rsidR="005F5C75" w:rsidRPr="00025D80">
        <w:rPr>
          <w:rFonts w:ascii="ArialMT" w:hAnsi="ArialMT"/>
          <w:b/>
          <w:bCs/>
          <w:iCs/>
          <w:sz w:val="22"/>
          <w:szCs w:val="22"/>
        </w:rPr>
        <w:t xml:space="preserve">. </w:t>
      </w:r>
      <w:r w:rsidR="005F5C75">
        <w:rPr>
          <w:rFonts w:ascii="ArialMT" w:hAnsi="ArialMT"/>
          <w:b/>
          <w:bCs/>
          <w:iCs/>
          <w:sz w:val="22"/>
          <w:szCs w:val="22"/>
        </w:rPr>
        <w:t>“</w:t>
      </w:r>
      <w:r w:rsidR="00201E57">
        <w:rPr>
          <w:rFonts w:ascii="ArialMT" w:hAnsi="ArialMT"/>
          <w:b/>
          <w:bCs/>
          <w:iCs/>
          <w:sz w:val="22"/>
          <w:szCs w:val="22"/>
        </w:rPr>
        <w:t>Andere doelen</w:t>
      </w:r>
      <w:r w:rsidR="005F5C75">
        <w:rPr>
          <w:rFonts w:ascii="ArialMT" w:hAnsi="ArialMT"/>
          <w:b/>
          <w:bCs/>
          <w:iCs/>
          <w:sz w:val="22"/>
          <w:szCs w:val="22"/>
        </w:rPr>
        <w:t xml:space="preserve">”) wordt de volgende </w:t>
      </w:r>
      <w:proofErr w:type="spellStart"/>
      <w:r w:rsidR="00201E57">
        <w:rPr>
          <w:rFonts w:ascii="ArialMT" w:hAnsi="ArialMT"/>
          <w:b/>
          <w:bCs/>
          <w:iCs/>
          <w:sz w:val="22"/>
          <w:szCs w:val="22"/>
        </w:rPr>
        <w:t>bullet</w:t>
      </w:r>
      <w:proofErr w:type="spellEnd"/>
      <w:r w:rsidR="00201E57">
        <w:rPr>
          <w:rFonts w:ascii="ArialMT" w:hAnsi="ArialMT"/>
          <w:b/>
          <w:bCs/>
          <w:iCs/>
          <w:sz w:val="22"/>
          <w:szCs w:val="22"/>
        </w:rPr>
        <w:t xml:space="preserve"> </w:t>
      </w:r>
      <w:r w:rsidR="005F5C75">
        <w:rPr>
          <w:rFonts w:ascii="ArialMT" w:hAnsi="ArialMT"/>
          <w:b/>
          <w:bCs/>
          <w:iCs/>
          <w:sz w:val="22"/>
          <w:szCs w:val="22"/>
        </w:rPr>
        <w:t>toegevoegd:</w:t>
      </w:r>
    </w:p>
    <w:p w14:paraId="04A430FA" w14:textId="1F684CAD" w:rsidR="005F5C75" w:rsidRPr="005F5C75" w:rsidRDefault="005F5C75" w:rsidP="005F5C75">
      <w:pPr>
        <w:pStyle w:val="Normaalweb"/>
        <w:ind w:left="700"/>
        <w:rPr>
          <w:rFonts w:ascii="Arial" w:hAnsi="Arial" w:cs="Arial"/>
          <w:i/>
          <w:iCs/>
          <w:sz w:val="22"/>
          <w:szCs w:val="22"/>
        </w:rPr>
      </w:pPr>
      <w:r w:rsidRPr="00025D80">
        <w:rPr>
          <w:rFonts w:ascii="Arial" w:hAnsi="Arial" w:cs="Arial"/>
          <w:i/>
          <w:iCs/>
          <w:sz w:val="22"/>
          <w:szCs w:val="22"/>
        </w:rPr>
        <w:t xml:space="preserve"> </w:t>
      </w:r>
      <w:r w:rsidR="00201E57">
        <w:rPr>
          <w:rFonts w:ascii="Arial" w:hAnsi="Arial" w:cs="Arial"/>
          <w:i/>
          <w:iCs/>
          <w:sz w:val="22"/>
          <w:szCs w:val="22"/>
        </w:rPr>
        <w:t xml:space="preserve">- Het bevorderen van diversificatie in zowel economische sectoren alsook </w:t>
      </w:r>
      <w:r w:rsidR="00626925">
        <w:rPr>
          <w:rFonts w:ascii="Arial" w:hAnsi="Arial" w:cs="Arial"/>
          <w:i/>
          <w:iCs/>
          <w:sz w:val="22"/>
          <w:szCs w:val="22"/>
        </w:rPr>
        <w:t xml:space="preserve">in </w:t>
      </w:r>
      <w:r w:rsidR="00201E57">
        <w:rPr>
          <w:rFonts w:ascii="Arial" w:hAnsi="Arial" w:cs="Arial"/>
          <w:i/>
          <w:iCs/>
          <w:sz w:val="22"/>
          <w:szCs w:val="22"/>
        </w:rPr>
        <w:t xml:space="preserve">aanbod </w:t>
      </w:r>
      <w:r w:rsidR="00626925">
        <w:rPr>
          <w:rFonts w:ascii="Arial" w:hAnsi="Arial" w:cs="Arial"/>
          <w:i/>
          <w:iCs/>
          <w:sz w:val="22"/>
          <w:szCs w:val="22"/>
        </w:rPr>
        <w:t>van</w:t>
      </w:r>
      <w:r w:rsidR="00201E57">
        <w:rPr>
          <w:rFonts w:ascii="Arial" w:hAnsi="Arial" w:cs="Arial"/>
          <w:i/>
          <w:iCs/>
          <w:sz w:val="22"/>
          <w:szCs w:val="22"/>
        </w:rPr>
        <w:t xml:space="preserve"> werkgelegenheid.</w:t>
      </w:r>
    </w:p>
    <w:p w14:paraId="7A9C342D" w14:textId="1D4F3EAF" w:rsidR="00532181" w:rsidRDefault="005531FF" w:rsidP="009E550C">
      <w:pPr>
        <w:pStyle w:val="Normaalweb"/>
        <w:ind w:left="700" w:hanging="700"/>
        <w:rPr>
          <w:rFonts w:ascii="ArialMT" w:hAnsi="ArialMT"/>
          <w:b/>
          <w:bCs/>
          <w:iCs/>
          <w:sz w:val="22"/>
          <w:szCs w:val="22"/>
        </w:rPr>
      </w:pPr>
      <w:r>
        <w:rPr>
          <w:rFonts w:ascii="ArialMT" w:hAnsi="ArialMT"/>
          <w:b/>
          <w:bCs/>
          <w:iCs/>
          <w:sz w:val="22"/>
          <w:szCs w:val="22"/>
        </w:rPr>
        <w:t>4</w:t>
      </w:r>
      <w:r w:rsidR="005F5C75">
        <w:rPr>
          <w:rFonts w:ascii="ArialMT" w:hAnsi="ArialMT"/>
          <w:b/>
          <w:bCs/>
          <w:iCs/>
          <w:sz w:val="22"/>
          <w:szCs w:val="22"/>
        </w:rPr>
        <w:t>.</w:t>
      </w:r>
      <w:r w:rsidR="005F5C75">
        <w:rPr>
          <w:rFonts w:ascii="ArialMT" w:hAnsi="ArialMT"/>
          <w:b/>
          <w:bCs/>
          <w:iCs/>
          <w:sz w:val="22"/>
          <w:szCs w:val="22"/>
        </w:rPr>
        <w:tab/>
      </w:r>
      <w:r w:rsidR="00532181">
        <w:rPr>
          <w:rFonts w:ascii="ArialMT" w:hAnsi="ArialMT"/>
          <w:b/>
          <w:bCs/>
          <w:iCs/>
          <w:sz w:val="22"/>
          <w:szCs w:val="22"/>
        </w:rPr>
        <w:t xml:space="preserve">op blz. </w:t>
      </w:r>
      <w:r w:rsidR="009E550C">
        <w:rPr>
          <w:rFonts w:ascii="ArialMT" w:hAnsi="ArialMT"/>
          <w:b/>
          <w:bCs/>
          <w:iCs/>
          <w:sz w:val="22"/>
          <w:szCs w:val="22"/>
        </w:rPr>
        <w:t>9</w:t>
      </w:r>
      <w:r w:rsidR="00532181">
        <w:rPr>
          <w:rFonts w:ascii="ArialMT" w:hAnsi="ArialMT"/>
          <w:b/>
          <w:bCs/>
          <w:iCs/>
          <w:sz w:val="22"/>
          <w:szCs w:val="22"/>
        </w:rPr>
        <w:t xml:space="preserve"> (paragraaf</w:t>
      </w:r>
      <w:r w:rsidR="009E550C">
        <w:rPr>
          <w:rFonts w:ascii="ArialMT" w:hAnsi="ArialMT"/>
          <w:b/>
          <w:bCs/>
          <w:iCs/>
          <w:sz w:val="22"/>
          <w:szCs w:val="22"/>
        </w:rPr>
        <w:t xml:space="preserve"> 2.1</w:t>
      </w:r>
      <w:r w:rsidR="00532181">
        <w:rPr>
          <w:rFonts w:ascii="ArialMT" w:hAnsi="ArialMT"/>
          <w:b/>
          <w:bCs/>
          <w:iCs/>
          <w:sz w:val="22"/>
          <w:szCs w:val="22"/>
        </w:rPr>
        <w:t>”</w:t>
      </w:r>
      <w:r w:rsidR="009E550C">
        <w:rPr>
          <w:rFonts w:ascii="ArialMT" w:hAnsi="ArialMT"/>
          <w:b/>
          <w:bCs/>
          <w:iCs/>
          <w:sz w:val="22"/>
          <w:szCs w:val="22"/>
        </w:rPr>
        <w:t>De rol van de gemeente bij uitgifte van gronden</w:t>
      </w:r>
      <w:r w:rsidR="00532181">
        <w:rPr>
          <w:rFonts w:ascii="ArialMT" w:hAnsi="ArialMT"/>
          <w:b/>
          <w:bCs/>
          <w:iCs/>
          <w:sz w:val="22"/>
          <w:szCs w:val="22"/>
        </w:rPr>
        <w:t>”) wordt de volgende tekst</w:t>
      </w:r>
      <w:r w:rsidR="009E550C">
        <w:rPr>
          <w:rFonts w:ascii="ArialMT" w:hAnsi="ArialMT"/>
          <w:b/>
          <w:bCs/>
          <w:iCs/>
          <w:sz w:val="22"/>
          <w:szCs w:val="22"/>
        </w:rPr>
        <w:t>, die dubbel staat, eenmaal verwijderd</w:t>
      </w:r>
      <w:r w:rsidR="00532181">
        <w:rPr>
          <w:rFonts w:ascii="ArialMT" w:hAnsi="ArialMT"/>
          <w:b/>
          <w:bCs/>
          <w:iCs/>
          <w:sz w:val="22"/>
          <w:szCs w:val="22"/>
        </w:rPr>
        <w:t>:</w:t>
      </w:r>
    </w:p>
    <w:p w14:paraId="064606FB" w14:textId="5984839F" w:rsidR="00532181" w:rsidRDefault="009E550C" w:rsidP="009E550C">
      <w:pPr>
        <w:pStyle w:val="Normaalweb"/>
        <w:ind w:left="708"/>
        <w:rPr>
          <w:rFonts w:ascii="ArialMT" w:hAnsi="ArialMT"/>
          <w:b/>
          <w:bCs/>
          <w:iCs/>
          <w:sz w:val="22"/>
          <w:szCs w:val="22"/>
        </w:rPr>
      </w:pPr>
      <w:r w:rsidRPr="009E550C">
        <w:rPr>
          <w:rFonts w:ascii="ArialMT" w:hAnsi="ArialMT"/>
          <w:i/>
          <w:sz w:val="22"/>
          <w:szCs w:val="22"/>
        </w:rPr>
        <w:t xml:space="preserve">Bij de binnenstedelijke bedrijfslocaties zal de gemeente met name een faciliterende/handhavende rol hebben. Het gaat dan om de bestaande bedrijfslocaties maar ook om de bedrijfslocaties waarbij sprake is van een herstructurering of transformatie. </w:t>
      </w:r>
    </w:p>
    <w:p w14:paraId="4BBA4892" w14:textId="6DFB8DBB" w:rsidR="009E550C" w:rsidRDefault="009E550C" w:rsidP="009E550C">
      <w:pPr>
        <w:pStyle w:val="Normaalweb"/>
        <w:ind w:left="708"/>
        <w:rPr>
          <w:rFonts w:ascii="ArialMT" w:hAnsi="ArialMT"/>
          <w:b/>
          <w:bCs/>
          <w:iCs/>
          <w:sz w:val="22"/>
          <w:szCs w:val="22"/>
        </w:rPr>
      </w:pPr>
      <w:r>
        <w:rPr>
          <w:rFonts w:ascii="ArialMT" w:hAnsi="ArialMT"/>
          <w:b/>
          <w:bCs/>
          <w:iCs/>
          <w:sz w:val="22"/>
          <w:szCs w:val="22"/>
        </w:rPr>
        <w:t>En wordt de volgende zin als volgt gewijzigd:</w:t>
      </w:r>
    </w:p>
    <w:p w14:paraId="6679256F" w14:textId="26FBBA13" w:rsidR="009E550C" w:rsidRPr="009E550C" w:rsidRDefault="009E550C" w:rsidP="009E550C">
      <w:pPr>
        <w:pStyle w:val="Normaalweb"/>
        <w:ind w:left="708"/>
        <w:rPr>
          <w:rFonts w:ascii="ArialMT" w:hAnsi="ArialMT"/>
          <w:i/>
          <w:sz w:val="22"/>
          <w:szCs w:val="22"/>
        </w:rPr>
      </w:pPr>
      <w:r w:rsidRPr="009E550C">
        <w:rPr>
          <w:rFonts w:ascii="ArialMT" w:hAnsi="ArialMT"/>
          <w:i/>
          <w:sz w:val="22"/>
          <w:szCs w:val="22"/>
        </w:rPr>
        <w:t xml:space="preserve">De actieve rol zal de gemeente met name kiezen in </w:t>
      </w:r>
      <w:r>
        <w:rPr>
          <w:rFonts w:ascii="ArialMT" w:hAnsi="ArialMT"/>
          <w:b/>
          <w:bCs/>
          <w:i/>
          <w:sz w:val="22"/>
          <w:szCs w:val="22"/>
        </w:rPr>
        <w:t>gevallen waar</w:t>
      </w:r>
      <w:r w:rsidRPr="009E550C">
        <w:rPr>
          <w:rFonts w:ascii="ArialMT" w:hAnsi="ArialMT"/>
          <w:i/>
          <w:sz w:val="22"/>
          <w:szCs w:val="22"/>
        </w:rPr>
        <w:t xml:space="preserve"> het gaat om de realisatie van nieuwe bedrijfslocaties</w:t>
      </w:r>
      <w:r>
        <w:rPr>
          <w:rFonts w:ascii="ArialMT" w:hAnsi="ArialMT"/>
          <w:i/>
          <w:sz w:val="22"/>
          <w:szCs w:val="22"/>
        </w:rPr>
        <w:t>.</w:t>
      </w:r>
    </w:p>
    <w:p w14:paraId="7E39B884" w14:textId="0A5DB1D9" w:rsidR="00FE59ED" w:rsidRPr="00FE2302" w:rsidRDefault="005531FF" w:rsidP="00D7072C">
      <w:pPr>
        <w:pStyle w:val="Normaalweb"/>
        <w:ind w:left="700" w:hanging="700"/>
        <w:rPr>
          <w:rFonts w:ascii="Arial" w:hAnsi="Arial" w:cs="Arial"/>
          <w:b/>
          <w:sz w:val="22"/>
          <w:szCs w:val="22"/>
        </w:rPr>
      </w:pPr>
      <w:r>
        <w:rPr>
          <w:rFonts w:ascii="Arial" w:hAnsi="Arial" w:cs="Arial"/>
          <w:b/>
          <w:sz w:val="22"/>
          <w:szCs w:val="22"/>
        </w:rPr>
        <w:t>5</w:t>
      </w:r>
      <w:r w:rsidR="008A2466" w:rsidRPr="00FE2302">
        <w:rPr>
          <w:rFonts w:ascii="Arial" w:hAnsi="Arial" w:cs="Arial"/>
          <w:b/>
          <w:sz w:val="22"/>
          <w:szCs w:val="22"/>
        </w:rPr>
        <w:t xml:space="preserve">. </w:t>
      </w:r>
      <w:r w:rsidR="008A2466" w:rsidRPr="00FE2302">
        <w:rPr>
          <w:rFonts w:ascii="Arial" w:hAnsi="Arial" w:cs="Arial"/>
          <w:b/>
          <w:sz w:val="22"/>
          <w:szCs w:val="22"/>
        </w:rPr>
        <w:tab/>
      </w:r>
      <w:r w:rsidR="00125FF5" w:rsidRPr="00FE2302">
        <w:rPr>
          <w:rFonts w:ascii="Arial" w:hAnsi="Arial" w:cs="Arial"/>
          <w:b/>
          <w:sz w:val="22"/>
          <w:szCs w:val="22"/>
        </w:rPr>
        <w:t>o</w:t>
      </w:r>
      <w:r w:rsidR="00F1467E" w:rsidRPr="00FE2302">
        <w:rPr>
          <w:rFonts w:ascii="Arial" w:hAnsi="Arial" w:cs="Arial"/>
          <w:b/>
          <w:sz w:val="22"/>
          <w:szCs w:val="22"/>
        </w:rPr>
        <w:t>p blz.</w:t>
      </w:r>
      <w:r w:rsidR="00D7072C" w:rsidRPr="00FE2302">
        <w:rPr>
          <w:rFonts w:ascii="Arial" w:hAnsi="Arial" w:cs="Arial"/>
          <w:b/>
          <w:sz w:val="22"/>
          <w:szCs w:val="22"/>
        </w:rPr>
        <w:t xml:space="preserve"> </w:t>
      </w:r>
      <w:r w:rsidR="006F5981">
        <w:rPr>
          <w:rFonts w:ascii="Arial" w:hAnsi="Arial" w:cs="Arial"/>
          <w:b/>
          <w:sz w:val="22"/>
          <w:szCs w:val="22"/>
        </w:rPr>
        <w:t>10</w:t>
      </w:r>
      <w:r w:rsidR="00F1467E" w:rsidRPr="00FE2302">
        <w:rPr>
          <w:rFonts w:ascii="Arial" w:hAnsi="Arial" w:cs="Arial"/>
          <w:b/>
          <w:sz w:val="22"/>
          <w:szCs w:val="22"/>
        </w:rPr>
        <w:t xml:space="preserve"> </w:t>
      </w:r>
      <w:r w:rsidR="00D7072C" w:rsidRPr="00FE2302">
        <w:rPr>
          <w:rFonts w:ascii="Arial" w:hAnsi="Arial" w:cs="Arial"/>
          <w:b/>
          <w:sz w:val="22"/>
          <w:szCs w:val="22"/>
        </w:rPr>
        <w:t xml:space="preserve">(paragraaf </w:t>
      </w:r>
      <w:r w:rsidR="006F5981">
        <w:rPr>
          <w:rFonts w:ascii="Arial" w:hAnsi="Arial" w:cs="Arial"/>
          <w:b/>
          <w:sz w:val="22"/>
          <w:szCs w:val="22"/>
        </w:rPr>
        <w:t>2.2</w:t>
      </w:r>
      <w:r w:rsidR="00D7072C" w:rsidRPr="00FE2302">
        <w:rPr>
          <w:rFonts w:ascii="Arial" w:hAnsi="Arial" w:cs="Arial"/>
          <w:b/>
          <w:sz w:val="22"/>
          <w:szCs w:val="22"/>
        </w:rPr>
        <w:t xml:space="preserve"> “</w:t>
      </w:r>
      <w:r w:rsidR="006F5981">
        <w:rPr>
          <w:rFonts w:ascii="Arial" w:hAnsi="Arial" w:cs="Arial"/>
          <w:b/>
          <w:sz w:val="22"/>
          <w:szCs w:val="22"/>
        </w:rPr>
        <w:t>De juiste plek</w:t>
      </w:r>
      <w:r w:rsidR="00D7072C" w:rsidRPr="00FE2302">
        <w:rPr>
          <w:rFonts w:ascii="Arial" w:hAnsi="Arial" w:cs="Arial"/>
          <w:b/>
          <w:sz w:val="22"/>
          <w:szCs w:val="22"/>
        </w:rPr>
        <w:t>”</w:t>
      </w:r>
      <w:r w:rsidR="005C0515">
        <w:rPr>
          <w:rFonts w:ascii="Arial" w:hAnsi="Arial" w:cs="Arial"/>
          <w:b/>
          <w:sz w:val="22"/>
          <w:szCs w:val="22"/>
        </w:rPr>
        <w:t>)</w:t>
      </w:r>
      <w:r w:rsidR="00D7072C" w:rsidRPr="00FE2302">
        <w:rPr>
          <w:rFonts w:ascii="Arial" w:hAnsi="Arial" w:cs="Arial"/>
          <w:b/>
          <w:sz w:val="22"/>
          <w:szCs w:val="22"/>
        </w:rPr>
        <w:t xml:space="preserve"> </w:t>
      </w:r>
      <w:r w:rsidR="00F1467E" w:rsidRPr="00FE2302">
        <w:rPr>
          <w:rFonts w:ascii="Arial" w:hAnsi="Arial" w:cs="Arial"/>
          <w:b/>
          <w:sz w:val="22"/>
          <w:szCs w:val="22"/>
        </w:rPr>
        <w:t>word</w:t>
      </w:r>
      <w:r w:rsidR="006F5981">
        <w:rPr>
          <w:rFonts w:ascii="Arial" w:hAnsi="Arial" w:cs="Arial"/>
          <w:b/>
          <w:sz w:val="22"/>
          <w:szCs w:val="22"/>
        </w:rPr>
        <w:t>t</w:t>
      </w:r>
      <w:r w:rsidR="009A6754">
        <w:rPr>
          <w:rFonts w:ascii="Arial" w:hAnsi="Arial" w:cs="Arial"/>
          <w:b/>
          <w:sz w:val="22"/>
          <w:szCs w:val="22"/>
        </w:rPr>
        <w:t xml:space="preserve"> </w:t>
      </w:r>
      <w:r w:rsidR="00F1467E" w:rsidRPr="00FE2302">
        <w:rPr>
          <w:rFonts w:ascii="Arial" w:hAnsi="Arial" w:cs="Arial"/>
          <w:b/>
          <w:sz w:val="22"/>
          <w:szCs w:val="22"/>
        </w:rPr>
        <w:t>de</w:t>
      </w:r>
      <w:r w:rsidR="00FE59ED" w:rsidRPr="00FE2302">
        <w:rPr>
          <w:rFonts w:ascii="Arial" w:hAnsi="Arial" w:cs="Arial"/>
          <w:b/>
          <w:sz w:val="22"/>
          <w:szCs w:val="22"/>
        </w:rPr>
        <w:t xml:space="preserve"> volgende </w:t>
      </w:r>
      <w:r w:rsidR="006F5981">
        <w:rPr>
          <w:rFonts w:ascii="Arial" w:hAnsi="Arial" w:cs="Arial"/>
          <w:b/>
          <w:sz w:val="22"/>
          <w:szCs w:val="22"/>
        </w:rPr>
        <w:t>zin gewijzigd:</w:t>
      </w:r>
    </w:p>
    <w:p w14:paraId="6F2FE198" w14:textId="5207E80A" w:rsidR="006F5981" w:rsidRDefault="006F5981" w:rsidP="006F5981">
      <w:pPr>
        <w:pStyle w:val="Normaalweb"/>
        <w:ind w:left="708"/>
        <w:rPr>
          <w:rFonts w:ascii="Arial" w:hAnsi="Arial" w:cs="Arial"/>
          <w:i/>
          <w:sz w:val="22"/>
          <w:szCs w:val="22"/>
        </w:rPr>
      </w:pPr>
      <w:r>
        <w:rPr>
          <w:rFonts w:ascii="Arial" w:hAnsi="Arial" w:cs="Arial"/>
          <w:b/>
          <w:bCs/>
          <w:i/>
          <w:sz w:val="22"/>
          <w:szCs w:val="22"/>
        </w:rPr>
        <w:t>Van:</w:t>
      </w:r>
      <w:r>
        <w:rPr>
          <w:rFonts w:ascii="Arial" w:hAnsi="Arial" w:cs="Arial"/>
          <w:i/>
          <w:sz w:val="22"/>
          <w:szCs w:val="22"/>
        </w:rPr>
        <w:br/>
      </w:r>
      <w:r w:rsidRPr="006F5981">
        <w:rPr>
          <w:rFonts w:ascii="Arial" w:hAnsi="Arial" w:cs="Arial"/>
          <w:i/>
          <w:sz w:val="22"/>
          <w:szCs w:val="22"/>
        </w:rPr>
        <w:t xml:space="preserve">Een belangrijk onderdeel is dat bedrijven op de juiste plek moeten landen om zo goed als mogelijk op ruimtelijke grondslagen er zorg voor te dragen dat bedrijven een passende plek hebben in hun omgeving en geen beletselen en belemmeringen vormen voor andere </w:t>
      </w:r>
      <w:r>
        <w:rPr>
          <w:rFonts w:ascii="Arial" w:hAnsi="Arial" w:cs="Arial"/>
          <w:i/>
          <w:sz w:val="22"/>
          <w:szCs w:val="22"/>
        </w:rPr>
        <w:t>bedrijven.</w:t>
      </w:r>
    </w:p>
    <w:p w14:paraId="40BEA85A" w14:textId="595BD5ED" w:rsidR="005C0515" w:rsidRPr="006F5981" w:rsidRDefault="006F5981" w:rsidP="006F5981">
      <w:pPr>
        <w:pStyle w:val="Normaalweb"/>
        <w:ind w:left="708"/>
        <w:rPr>
          <w:rFonts w:ascii="Arial" w:hAnsi="Arial" w:cs="Arial"/>
          <w:i/>
          <w:sz w:val="22"/>
          <w:szCs w:val="22"/>
        </w:rPr>
      </w:pPr>
      <w:r>
        <w:rPr>
          <w:rFonts w:ascii="Arial" w:hAnsi="Arial" w:cs="Arial"/>
          <w:b/>
          <w:bCs/>
          <w:i/>
          <w:sz w:val="22"/>
          <w:szCs w:val="22"/>
        </w:rPr>
        <w:lastRenderedPageBreak/>
        <w:t>Naar:</w:t>
      </w:r>
      <w:r>
        <w:rPr>
          <w:rFonts w:ascii="Arial" w:hAnsi="Arial" w:cs="Arial"/>
          <w:i/>
          <w:sz w:val="22"/>
          <w:szCs w:val="22"/>
        </w:rPr>
        <w:br/>
        <w:t>Een belangrijk onderdeel is dat bedrijven op de juiste plek landen zodat ze een passende plek in hun omgeving hebben en geen beletsel of belemmering vormen voor andere bedrijven.</w:t>
      </w:r>
    </w:p>
    <w:p w14:paraId="53E8510C" w14:textId="10240D17" w:rsidR="00FE2302" w:rsidRPr="00FE2302" w:rsidRDefault="005531FF" w:rsidP="00FE2302">
      <w:pPr>
        <w:pStyle w:val="s3"/>
        <w:spacing w:before="0" w:beforeAutospacing="0" w:after="0" w:afterAutospacing="0"/>
        <w:ind w:left="700" w:hanging="700"/>
        <w:rPr>
          <w:rFonts w:ascii="Arial" w:hAnsi="Arial" w:cs="Arial"/>
          <w:color w:val="000000"/>
          <w:sz w:val="22"/>
          <w:szCs w:val="22"/>
        </w:rPr>
      </w:pPr>
      <w:r>
        <w:rPr>
          <w:rFonts w:ascii="Arial" w:hAnsi="Arial" w:cs="Arial"/>
          <w:b/>
          <w:bCs/>
          <w:iCs/>
          <w:sz w:val="22"/>
          <w:szCs w:val="22"/>
        </w:rPr>
        <w:t>6</w:t>
      </w:r>
      <w:r w:rsidR="00FE2302" w:rsidRPr="00FE2302">
        <w:rPr>
          <w:rFonts w:ascii="Arial" w:hAnsi="Arial" w:cs="Arial"/>
          <w:b/>
          <w:bCs/>
          <w:iCs/>
          <w:sz w:val="22"/>
          <w:szCs w:val="22"/>
        </w:rPr>
        <w:t>.</w:t>
      </w:r>
      <w:r w:rsidR="00FE2302" w:rsidRPr="00FE2302">
        <w:rPr>
          <w:rFonts w:ascii="Arial" w:hAnsi="Arial" w:cs="Arial"/>
          <w:b/>
          <w:bCs/>
          <w:iCs/>
          <w:sz w:val="22"/>
          <w:szCs w:val="22"/>
        </w:rPr>
        <w:tab/>
        <w:t xml:space="preserve">op blz. </w:t>
      </w:r>
      <w:r w:rsidR="000E17FA">
        <w:rPr>
          <w:rFonts w:ascii="Arial" w:hAnsi="Arial" w:cs="Arial"/>
          <w:b/>
          <w:bCs/>
          <w:iCs/>
          <w:sz w:val="22"/>
          <w:szCs w:val="22"/>
        </w:rPr>
        <w:t>14</w:t>
      </w:r>
      <w:r w:rsidR="00FE2302" w:rsidRPr="00FE2302">
        <w:rPr>
          <w:rFonts w:ascii="Arial" w:hAnsi="Arial" w:cs="Arial"/>
          <w:b/>
          <w:bCs/>
          <w:iCs/>
          <w:sz w:val="22"/>
          <w:szCs w:val="22"/>
        </w:rPr>
        <w:t xml:space="preserve"> </w:t>
      </w:r>
      <w:r w:rsidR="00FE2302" w:rsidRPr="00FE2302">
        <w:rPr>
          <w:rStyle w:val="s2"/>
          <w:rFonts w:ascii="Arial" w:hAnsi="Arial" w:cs="Arial"/>
          <w:b/>
          <w:bCs/>
          <w:color w:val="000000"/>
          <w:sz w:val="22"/>
          <w:szCs w:val="22"/>
        </w:rPr>
        <w:t xml:space="preserve">(paragraaf </w:t>
      </w:r>
      <w:r w:rsidR="000E17FA">
        <w:rPr>
          <w:rStyle w:val="s2"/>
          <w:rFonts w:ascii="Arial" w:hAnsi="Arial" w:cs="Arial"/>
          <w:b/>
          <w:bCs/>
          <w:color w:val="000000"/>
          <w:sz w:val="22"/>
          <w:szCs w:val="22"/>
        </w:rPr>
        <w:t>3.3.1</w:t>
      </w:r>
      <w:r w:rsidR="00FE2302" w:rsidRPr="00FE2302">
        <w:rPr>
          <w:rStyle w:val="s2"/>
          <w:rFonts w:ascii="Arial" w:hAnsi="Arial" w:cs="Arial"/>
          <w:b/>
          <w:bCs/>
          <w:color w:val="000000"/>
          <w:sz w:val="22"/>
          <w:szCs w:val="22"/>
        </w:rPr>
        <w:t>. “</w:t>
      </w:r>
      <w:r w:rsidR="000E17FA">
        <w:rPr>
          <w:rStyle w:val="s2"/>
          <w:rFonts w:ascii="Arial" w:hAnsi="Arial" w:cs="Arial"/>
          <w:b/>
          <w:bCs/>
          <w:color w:val="000000"/>
          <w:sz w:val="22"/>
          <w:szCs w:val="22"/>
        </w:rPr>
        <w:t>Gevolgen Didam-arrest voor de type bied-/selectieprocedures</w:t>
      </w:r>
      <w:r w:rsidR="00FE2302" w:rsidRPr="00FE2302">
        <w:rPr>
          <w:rStyle w:val="s2"/>
          <w:rFonts w:ascii="Arial" w:hAnsi="Arial" w:cs="Arial"/>
          <w:b/>
          <w:bCs/>
          <w:color w:val="000000"/>
          <w:sz w:val="22"/>
          <w:szCs w:val="22"/>
        </w:rPr>
        <w:t>”</w:t>
      </w:r>
      <w:r w:rsidR="00FE2302">
        <w:rPr>
          <w:rStyle w:val="s2"/>
          <w:rFonts w:ascii="Arial" w:hAnsi="Arial" w:cs="Arial"/>
          <w:b/>
          <w:bCs/>
          <w:color w:val="000000"/>
          <w:sz w:val="22"/>
          <w:szCs w:val="22"/>
        </w:rPr>
        <w:t>)</w:t>
      </w:r>
      <w:r w:rsidR="00FE2302" w:rsidRPr="00FE2302">
        <w:rPr>
          <w:rStyle w:val="s2"/>
          <w:rFonts w:ascii="Arial" w:hAnsi="Arial" w:cs="Arial"/>
          <w:b/>
          <w:bCs/>
          <w:color w:val="000000"/>
          <w:sz w:val="22"/>
          <w:szCs w:val="22"/>
        </w:rPr>
        <w:t xml:space="preserve"> wordt de volgende </w:t>
      </w:r>
      <w:r w:rsidR="000E17FA">
        <w:rPr>
          <w:rStyle w:val="s2"/>
          <w:rFonts w:ascii="Arial" w:hAnsi="Arial" w:cs="Arial"/>
          <w:b/>
          <w:bCs/>
          <w:color w:val="000000"/>
          <w:sz w:val="22"/>
          <w:szCs w:val="22"/>
        </w:rPr>
        <w:t>zin als volgt aangevuld</w:t>
      </w:r>
      <w:r w:rsidR="00FE2302" w:rsidRPr="00FE2302">
        <w:rPr>
          <w:rStyle w:val="s2"/>
          <w:rFonts w:ascii="Arial" w:hAnsi="Arial" w:cs="Arial"/>
          <w:b/>
          <w:bCs/>
          <w:color w:val="000000"/>
          <w:sz w:val="22"/>
          <w:szCs w:val="22"/>
        </w:rPr>
        <w:t>:</w:t>
      </w:r>
    </w:p>
    <w:p w14:paraId="60962224" w14:textId="77777777" w:rsidR="00FE2302" w:rsidRDefault="00FE2302" w:rsidP="00FE2302">
      <w:pPr>
        <w:pStyle w:val="s3"/>
        <w:spacing w:before="0" w:beforeAutospacing="0" w:after="0" w:afterAutospacing="0"/>
        <w:ind w:firstLine="700"/>
        <w:rPr>
          <w:rStyle w:val="s2"/>
          <w:rFonts w:ascii="Arial" w:hAnsi="Arial" w:cs="Arial"/>
          <w:color w:val="000000"/>
          <w:sz w:val="22"/>
          <w:szCs w:val="22"/>
        </w:rPr>
      </w:pPr>
    </w:p>
    <w:p w14:paraId="127A214A" w14:textId="056E6617" w:rsidR="00FE2302" w:rsidRDefault="00FE2302" w:rsidP="00FE2302">
      <w:pPr>
        <w:pStyle w:val="s3"/>
        <w:spacing w:before="0" w:beforeAutospacing="0" w:after="0" w:afterAutospacing="0"/>
        <w:ind w:left="700"/>
        <w:rPr>
          <w:rStyle w:val="s2"/>
          <w:rFonts w:ascii="Arial" w:hAnsi="Arial" w:cs="Arial"/>
          <w:b/>
          <w:bCs/>
          <w:i/>
          <w:iCs/>
          <w:color w:val="000000"/>
          <w:sz w:val="22"/>
          <w:szCs w:val="22"/>
        </w:rPr>
      </w:pPr>
      <w:r w:rsidRPr="00FE2302">
        <w:rPr>
          <w:rStyle w:val="s2"/>
          <w:rFonts w:ascii="Arial" w:hAnsi="Arial" w:cs="Arial"/>
          <w:i/>
          <w:iCs/>
          <w:color w:val="000000"/>
          <w:sz w:val="22"/>
          <w:szCs w:val="22"/>
        </w:rPr>
        <w:t>“</w:t>
      </w:r>
      <w:r w:rsidR="000E17FA" w:rsidRPr="000E17FA">
        <w:rPr>
          <w:rStyle w:val="s2"/>
          <w:rFonts w:ascii="Arial" w:hAnsi="Arial" w:cs="Arial"/>
          <w:i/>
          <w:iCs/>
          <w:color w:val="000000"/>
          <w:sz w:val="22"/>
          <w:szCs w:val="22"/>
        </w:rPr>
        <w:t>Slechts in uitzonderingsgevallen, namelijk als op basis van objectieve, toetsbare en redelijke criteria op voorhand vaststaat dat er slechts één serieuze gegadigde is</w:t>
      </w:r>
      <w:r w:rsidR="000E17FA">
        <w:rPr>
          <w:rStyle w:val="s2"/>
          <w:rFonts w:ascii="Arial" w:hAnsi="Arial" w:cs="Arial"/>
          <w:i/>
          <w:iCs/>
          <w:color w:val="000000"/>
          <w:sz w:val="22"/>
          <w:szCs w:val="22"/>
        </w:rPr>
        <w:t xml:space="preserve">, </w:t>
      </w:r>
      <w:r w:rsidR="000E17FA">
        <w:rPr>
          <w:rStyle w:val="s2"/>
          <w:rFonts w:ascii="Arial" w:hAnsi="Arial" w:cs="Arial"/>
          <w:b/>
          <w:bCs/>
          <w:i/>
          <w:iCs/>
          <w:color w:val="000000"/>
          <w:sz w:val="22"/>
          <w:szCs w:val="22"/>
        </w:rPr>
        <w:t xml:space="preserve">kan de gemeente </w:t>
      </w:r>
      <w:r w:rsidR="00A54D03">
        <w:rPr>
          <w:rStyle w:val="s2"/>
          <w:rFonts w:ascii="Arial" w:hAnsi="Arial" w:cs="Arial"/>
          <w:b/>
          <w:bCs/>
          <w:i/>
          <w:iCs/>
          <w:color w:val="000000"/>
          <w:sz w:val="22"/>
          <w:szCs w:val="22"/>
        </w:rPr>
        <w:t>de 1-op-1-methode toepassen</w:t>
      </w:r>
      <w:r w:rsidR="000E17FA">
        <w:rPr>
          <w:rStyle w:val="s2"/>
          <w:rFonts w:ascii="Arial" w:hAnsi="Arial" w:cs="Arial"/>
          <w:b/>
          <w:bCs/>
          <w:i/>
          <w:iCs/>
          <w:color w:val="000000"/>
          <w:sz w:val="22"/>
          <w:szCs w:val="22"/>
        </w:rPr>
        <w:t>.</w:t>
      </w:r>
    </w:p>
    <w:p w14:paraId="40DDA14B" w14:textId="11818361" w:rsidR="00E240C2" w:rsidRDefault="00E240C2" w:rsidP="00E240C2">
      <w:pPr>
        <w:pStyle w:val="s3"/>
        <w:spacing w:before="0" w:beforeAutospacing="0" w:after="0" w:afterAutospacing="0"/>
        <w:rPr>
          <w:rStyle w:val="s2"/>
          <w:rFonts w:ascii="Arial" w:hAnsi="Arial" w:cs="Arial"/>
          <w:i/>
          <w:iCs/>
          <w:color w:val="000000"/>
          <w:sz w:val="22"/>
          <w:szCs w:val="22"/>
        </w:rPr>
      </w:pPr>
    </w:p>
    <w:p w14:paraId="200E72D1" w14:textId="51305168" w:rsidR="00E240C2" w:rsidRDefault="005531FF" w:rsidP="00020F60">
      <w:pPr>
        <w:pStyle w:val="s3"/>
        <w:spacing w:before="0" w:beforeAutospacing="0" w:after="0" w:afterAutospacing="0"/>
        <w:ind w:left="700" w:hanging="700"/>
        <w:rPr>
          <w:rStyle w:val="s2"/>
          <w:rFonts w:ascii="Arial" w:hAnsi="Arial" w:cs="Arial"/>
          <w:color w:val="000000"/>
          <w:sz w:val="22"/>
          <w:szCs w:val="22"/>
        </w:rPr>
      </w:pPr>
      <w:r>
        <w:rPr>
          <w:rFonts w:ascii="Arial" w:hAnsi="Arial" w:cs="Arial"/>
          <w:b/>
          <w:bCs/>
          <w:iCs/>
          <w:sz w:val="22"/>
          <w:szCs w:val="22"/>
        </w:rPr>
        <w:t>7</w:t>
      </w:r>
      <w:r w:rsidR="00E240C2" w:rsidRPr="00FE2302">
        <w:rPr>
          <w:rFonts w:ascii="Arial" w:hAnsi="Arial" w:cs="Arial"/>
          <w:b/>
          <w:bCs/>
          <w:iCs/>
          <w:sz w:val="22"/>
          <w:szCs w:val="22"/>
        </w:rPr>
        <w:t>.</w:t>
      </w:r>
      <w:r w:rsidR="00E240C2" w:rsidRPr="00FE2302">
        <w:rPr>
          <w:rFonts w:ascii="Arial" w:hAnsi="Arial" w:cs="Arial"/>
          <w:b/>
          <w:bCs/>
          <w:iCs/>
          <w:sz w:val="22"/>
          <w:szCs w:val="22"/>
        </w:rPr>
        <w:tab/>
        <w:t xml:space="preserve">op blz. </w:t>
      </w:r>
      <w:r w:rsidR="00E240C2">
        <w:rPr>
          <w:rFonts w:ascii="Arial" w:hAnsi="Arial" w:cs="Arial"/>
          <w:b/>
          <w:bCs/>
          <w:iCs/>
          <w:sz w:val="22"/>
          <w:szCs w:val="22"/>
        </w:rPr>
        <w:t>17</w:t>
      </w:r>
      <w:r w:rsidR="00E240C2" w:rsidRPr="00FE2302">
        <w:rPr>
          <w:rFonts w:ascii="Arial" w:hAnsi="Arial" w:cs="Arial"/>
          <w:b/>
          <w:bCs/>
          <w:iCs/>
          <w:sz w:val="22"/>
          <w:szCs w:val="22"/>
        </w:rPr>
        <w:t xml:space="preserve"> </w:t>
      </w:r>
      <w:r w:rsidR="00E240C2" w:rsidRPr="00FE2302">
        <w:rPr>
          <w:rStyle w:val="s2"/>
          <w:rFonts w:ascii="Arial" w:hAnsi="Arial" w:cs="Arial"/>
          <w:b/>
          <w:bCs/>
          <w:color w:val="000000"/>
          <w:sz w:val="22"/>
          <w:szCs w:val="22"/>
        </w:rPr>
        <w:t xml:space="preserve">(paragraaf </w:t>
      </w:r>
      <w:r w:rsidR="00E240C2">
        <w:rPr>
          <w:rStyle w:val="s2"/>
          <w:rFonts w:ascii="Arial" w:hAnsi="Arial" w:cs="Arial"/>
          <w:b/>
          <w:bCs/>
          <w:color w:val="000000"/>
          <w:sz w:val="22"/>
          <w:szCs w:val="22"/>
        </w:rPr>
        <w:t>4.1</w:t>
      </w:r>
      <w:r w:rsidR="00E240C2" w:rsidRPr="00FE2302">
        <w:rPr>
          <w:rStyle w:val="s2"/>
          <w:rFonts w:ascii="Arial" w:hAnsi="Arial" w:cs="Arial"/>
          <w:b/>
          <w:bCs/>
          <w:color w:val="000000"/>
          <w:sz w:val="22"/>
          <w:szCs w:val="22"/>
        </w:rPr>
        <w:t xml:space="preserve"> “</w:t>
      </w:r>
      <w:r w:rsidR="00E240C2">
        <w:rPr>
          <w:rStyle w:val="s2"/>
          <w:rFonts w:ascii="Arial" w:hAnsi="Arial" w:cs="Arial"/>
          <w:b/>
          <w:bCs/>
          <w:color w:val="000000"/>
          <w:sz w:val="22"/>
          <w:szCs w:val="22"/>
        </w:rPr>
        <w:t xml:space="preserve">Inleiding”) </w:t>
      </w:r>
      <w:r w:rsidR="00E240C2" w:rsidRPr="00FE2302">
        <w:rPr>
          <w:rStyle w:val="s2"/>
          <w:rFonts w:ascii="Arial" w:hAnsi="Arial" w:cs="Arial"/>
          <w:b/>
          <w:bCs/>
          <w:color w:val="000000"/>
          <w:sz w:val="22"/>
          <w:szCs w:val="22"/>
        </w:rPr>
        <w:t xml:space="preserve">wordt de volgende </w:t>
      </w:r>
      <w:r w:rsidR="00E240C2">
        <w:rPr>
          <w:rStyle w:val="s2"/>
          <w:rFonts w:ascii="Arial" w:hAnsi="Arial" w:cs="Arial"/>
          <w:b/>
          <w:bCs/>
          <w:color w:val="000000"/>
          <w:sz w:val="22"/>
          <w:szCs w:val="22"/>
        </w:rPr>
        <w:t>zin gewijzigd:</w:t>
      </w:r>
    </w:p>
    <w:p w14:paraId="3099DE81" w14:textId="626D218E" w:rsidR="00E240C2" w:rsidRDefault="00E240C2" w:rsidP="00E240C2">
      <w:pPr>
        <w:pStyle w:val="s3"/>
        <w:ind w:left="700"/>
        <w:rPr>
          <w:rStyle w:val="s2"/>
          <w:rFonts w:ascii="Arial" w:hAnsi="Arial" w:cs="Arial"/>
          <w:i/>
          <w:iCs/>
          <w:color w:val="000000"/>
          <w:sz w:val="22"/>
          <w:szCs w:val="22"/>
        </w:rPr>
      </w:pPr>
      <w:r>
        <w:rPr>
          <w:rStyle w:val="s2"/>
          <w:rFonts w:ascii="Arial" w:hAnsi="Arial" w:cs="Arial"/>
          <w:b/>
          <w:bCs/>
          <w:i/>
          <w:iCs/>
          <w:color w:val="000000"/>
          <w:sz w:val="22"/>
          <w:szCs w:val="22"/>
        </w:rPr>
        <w:t>Van:</w:t>
      </w:r>
      <w:r>
        <w:rPr>
          <w:rStyle w:val="s2"/>
          <w:rFonts w:ascii="Arial" w:hAnsi="Arial" w:cs="Arial"/>
          <w:b/>
          <w:bCs/>
          <w:i/>
          <w:iCs/>
          <w:color w:val="000000"/>
          <w:sz w:val="22"/>
          <w:szCs w:val="22"/>
        </w:rPr>
        <w:br/>
      </w:r>
      <w:r w:rsidRPr="00E240C2">
        <w:rPr>
          <w:rStyle w:val="s2"/>
          <w:rFonts w:ascii="Arial" w:hAnsi="Arial" w:cs="Arial"/>
          <w:i/>
          <w:iCs/>
          <w:color w:val="000000"/>
          <w:sz w:val="22"/>
          <w:szCs w:val="22"/>
        </w:rPr>
        <w:t>De gemeente wenst niet alleen maar zal bij de uitgifte van gronden voor bedrijfslocaties moeten voldoen aan het eerdergenoemde Didam-arrest</w:t>
      </w:r>
      <w:r>
        <w:rPr>
          <w:rStyle w:val="s2"/>
          <w:rFonts w:ascii="Arial" w:hAnsi="Arial" w:cs="Arial"/>
          <w:i/>
          <w:iCs/>
          <w:color w:val="000000"/>
          <w:sz w:val="22"/>
          <w:szCs w:val="22"/>
        </w:rPr>
        <w:t>.</w:t>
      </w:r>
    </w:p>
    <w:p w14:paraId="0FAD2339" w14:textId="5C1AAEF2" w:rsidR="00E240C2" w:rsidRPr="00E240C2" w:rsidRDefault="00E240C2" w:rsidP="00E240C2">
      <w:pPr>
        <w:pStyle w:val="s3"/>
        <w:ind w:left="700"/>
        <w:rPr>
          <w:rFonts w:ascii="Arial" w:hAnsi="Arial" w:cs="Arial"/>
          <w:i/>
          <w:iCs/>
          <w:color w:val="000000"/>
          <w:sz w:val="22"/>
          <w:szCs w:val="22"/>
        </w:rPr>
      </w:pPr>
      <w:r>
        <w:rPr>
          <w:rStyle w:val="s2"/>
          <w:rFonts w:ascii="Arial" w:hAnsi="Arial" w:cs="Arial"/>
          <w:b/>
          <w:bCs/>
          <w:i/>
          <w:iCs/>
          <w:color w:val="000000"/>
          <w:sz w:val="22"/>
          <w:szCs w:val="22"/>
        </w:rPr>
        <w:t>Naar:</w:t>
      </w:r>
      <w:r>
        <w:rPr>
          <w:rStyle w:val="s2"/>
          <w:rFonts w:ascii="Arial" w:hAnsi="Arial" w:cs="Arial"/>
          <w:b/>
          <w:bCs/>
          <w:i/>
          <w:iCs/>
          <w:color w:val="000000"/>
          <w:sz w:val="22"/>
          <w:szCs w:val="22"/>
        </w:rPr>
        <w:br/>
      </w:r>
      <w:r w:rsidR="00A54D03" w:rsidRPr="00020F60">
        <w:rPr>
          <w:rFonts w:ascii="Arial" w:hAnsi="Arial" w:cs="Arial"/>
          <w:i/>
          <w:iCs/>
          <w:sz w:val="22"/>
          <w:szCs w:val="22"/>
        </w:rPr>
        <w:t>De gemeente zal bij de uitgifte van gronden voor bedrijfslocaties moeten voldoen aan het eerdergenoemde Didam-arrest.</w:t>
      </w:r>
    </w:p>
    <w:p w14:paraId="0F08F82F" w14:textId="062E3742" w:rsidR="004028C8" w:rsidRDefault="00FE2302" w:rsidP="00E96C14">
      <w:pPr>
        <w:pStyle w:val="s3"/>
        <w:spacing w:before="0" w:beforeAutospacing="0" w:after="0" w:afterAutospacing="0"/>
        <w:ind w:left="700" w:hanging="700"/>
        <w:rPr>
          <w:rStyle w:val="s2"/>
          <w:rFonts w:ascii="Arial" w:hAnsi="Arial" w:cs="Arial"/>
          <w:color w:val="000000"/>
          <w:sz w:val="22"/>
          <w:szCs w:val="22"/>
        </w:rPr>
      </w:pPr>
      <w:r w:rsidRPr="00FE2302">
        <w:rPr>
          <w:rFonts w:ascii="Arial" w:hAnsi="Arial" w:cs="Arial"/>
          <w:color w:val="000000"/>
          <w:sz w:val="22"/>
          <w:szCs w:val="22"/>
        </w:rPr>
        <w:t> </w:t>
      </w:r>
      <w:r w:rsidR="005531FF">
        <w:rPr>
          <w:rFonts w:ascii="Arial" w:hAnsi="Arial" w:cs="Arial"/>
          <w:b/>
          <w:bCs/>
          <w:iCs/>
          <w:sz w:val="22"/>
          <w:szCs w:val="22"/>
        </w:rPr>
        <w:t>8</w:t>
      </w:r>
      <w:r w:rsidR="004028C8" w:rsidRPr="00FE2302">
        <w:rPr>
          <w:rFonts w:ascii="Arial" w:hAnsi="Arial" w:cs="Arial"/>
          <w:b/>
          <w:bCs/>
          <w:iCs/>
          <w:sz w:val="22"/>
          <w:szCs w:val="22"/>
        </w:rPr>
        <w:t>.</w:t>
      </w:r>
      <w:r w:rsidR="004028C8" w:rsidRPr="00FE2302">
        <w:rPr>
          <w:rFonts w:ascii="Arial" w:hAnsi="Arial" w:cs="Arial"/>
          <w:b/>
          <w:bCs/>
          <w:iCs/>
          <w:sz w:val="22"/>
          <w:szCs w:val="22"/>
        </w:rPr>
        <w:tab/>
        <w:t xml:space="preserve">op blz. </w:t>
      </w:r>
      <w:r w:rsidR="004028C8">
        <w:rPr>
          <w:rFonts w:ascii="Arial" w:hAnsi="Arial" w:cs="Arial"/>
          <w:b/>
          <w:bCs/>
          <w:iCs/>
          <w:sz w:val="22"/>
          <w:szCs w:val="22"/>
        </w:rPr>
        <w:t>20</w:t>
      </w:r>
      <w:r w:rsidR="004028C8" w:rsidRPr="00FE2302">
        <w:rPr>
          <w:rFonts w:ascii="Arial" w:hAnsi="Arial" w:cs="Arial"/>
          <w:b/>
          <w:bCs/>
          <w:iCs/>
          <w:sz w:val="22"/>
          <w:szCs w:val="22"/>
        </w:rPr>
        <w:t xml:space="preserve"> </w:t>
      </w:r>
      <w:r w:rsidR="004028C8" w:rsidRPr="00FE2302">
        <w:rPr>
          <w:rStyle w:val="s2"/>
          <w:rFonts w:ascii="Arial" w:hAnsi="Arial" w:cs="Arial"/>
          <w:b/>
          <w:bCs/>
          <w:color w:val="000000"/>
          <w:sz w:val="22"/>
          <w:szCs w:val="22"/>
        </w:rPr>
        <w:t xml:space="preserve">(paragraaf </w:t>
      </w:r>
      <w:r w:rsidR="004028C8">
        <w:rPr>
          <w:rStyle w:val="s2"/>
          <w:rFonts w:ascii="Arial" w:hAnsi="Arial" w:cs="Arial"/>
          <w:b/>
          <w:bCs/>
          <w:color w:val="000000"/>
          <w:sz w:val="22"/>
          <w:szCs w:val="22"/>
        </w:rPr>
        <w:t>4.6</w:t>
      </w:r>
      <w:r w:rsidR="004028C8" w:rsidRPr="00FE2302">
        <w:rPr>
          <w:rStyle w:val="s2"/>
          <w:rFonts w:ascii="Arial" w:hAnsi="Arial" w:cs="Arial"/>
          <w:b/>
          <w:bCs/>
          <w:color w:val="000000"/>
          <w:sz w:val="22"/>
          <w:szCs w:val="22"/>
        </w:rPr>
        <w:t xml:space="preserve"> “</w:t>
      </w:r>
      <w:r w:rsidR="004028C8">
        <w:rPr>
          <w:rStyle w:val="s2"/>
          <w:rFonts w:ascii="Arial" w:hAnsi="Arial" w:cs="Arial"/>
          <w:b/>
          <w:bCs/>
          <w:color w:val="000000"/>
          <w:sz w:val="22"/>
          <w:szCs w:val="22"/>
        </w:rPr>
        <w:t xml:space="preserve">Inhoudelijke eisen: het publiekrechtelijk kader”) </w:t>
      </w:r>
      <w:r w:rsidR="004028C8" w:rsidRPr="00FE2302">
        <w:rPr>
          <w:rStyle w:val="s2"/>
          <w:rFonts w:ascii="Arial" w:hAnsi="Arial" w:cs="Arial"/>
          <w:b/>
          <w:bCs/>
          <w:color w:val="000000"/>
          <w:sz w:val="22"/>
          <w:szCs w:val="22"/>
        </w:rPr>
        <w:t xml:space="preserve">wordt de volgende </w:t>
      </w:r>
      <w:r w:rsidR="004028C8">
        <w:rPr>
          <w:rStyle w:val="s2"/>
          <w:rFonts w:ascii="Arial" w:hAnsi="Arial" w:cs="Arial"/>
          <w:b/>
          <w:bCs/>
          <w:color w:val="000000"/>
          <w:sz w:val="22"/>
          <w:szCs w:val="22"/>
        </w:rPr>
        <w:t>zin als volgt</w:t>
      </w:r>
      <w:r w:rsidR="00E96C14">
        <w:rPr>
          <w:rStyle w:val="s2"/>
          <w:rFonts w:ascii="Arial" w:hAnsi="Arial" w:cs="Arial"/>
          <w:b/>
          <w:bCs/>
          <w:color w:val="000000"/>
          <w:sz w:val="22"/>
          <w:szCs w:val="22"/>
        </w:rPr>
        <w:t xml:space="preserve"> gewijzigd:</w:t>
      </w:r>
    </w:p>
    <w:p w14:paraId="4D7862DE" w14:textId="20F5C7C0" w:rsidR="00FE2302" w:rsidRDefault="00E96C14" w:rsidP="00E96C14">
      <w:pPr>
        <w:pStyle w:val="s3"/>
        <w:ind w:left="700"/>
        <w:rPr>
          <w:rStyle w:val="s2"/>
          <w:rFonts w:ascii="Arial" w:hAnsi="Arial" w:cs="Arial"/>
          <w:i/>
          <w:iCs/>
          <w:color w:val="000000"/>
          <w:sz w:val="22"/>
          <w:szCs w:val="22"/>
        </w:rPr>
      </w:pPr>
      <w:r w:rsidRPr="00E96C14">
        <w:rPr>
          <w:rStyle w:val="s2"/>
          <w:rFonts w:ascii="Arial" w:hAnsi="Arial" w:cs="Arial"/>
          <w:i/>
          <w:iCs/>
          <w:color w:val="000000"/>
          <w:sz w:val="22"/>
          <w:szCs w:val="22"/>
        </w:rPr>
        <w:t xml:space="preserve">In het bestemmingsplan zijn </w:t>
      </w:r>
      <w:r>
        <w:rPr>
          <w:rStyle w:val="s2"/>
          <w:rFonts w:ascii="Arial" w:hAnsi="Arial" w:cs="Arial"/>
          <w:b/>
          <w:bCs/>
          <w:i/>
          <w:iCs/>
          <w:color w:val="000000"/>
          <w:sz w:val="22"/>
          <w:szCs w:val="22"/>
        </w:rPr>
        <w:t xml:space="preserve">niet </w:t>
      </w:r>
      <w:r w:rsidRPr="00E96C14">
        <w:rPr>
          <w:rStyle w:val="s2"/>
          <w:rFonts w:ascii="Arial" w:hAnsi="Arial" w:cs="Arial"/>
          <w:i/>
          <w:iCs/>
          <w:color w:val="000000"/>
          <w:sz w:val="22"/>
          <w:szCs w:val="22"/>
        </w:rPr>
        <w:t>alleen de bestemmingen van de gronden bepaald</w:t>
      </w:r>
      <w:r>
        <w:rPr>
          <w:rStyle w:val="s2"/>
          <w:rFonts w:ascii="Arial" w:hAnsi="Arial" w:cs="Arial"/>
          <w:i/>
          <w:iCs/>
          <w:color w:val="000000"/>
          <w:sz w:val="22"/>
          <w:szCs w:val="22"/>
        </w:rPr>
        <w:t>,</w:t>
      </w:r>
      <w:r w:rsidRPr="00E96C14">
        <w:rPr>
          <w:rStyle w:val="s2"/>
          <w:rFonts w:ascii="Arial" w:hAnsi="Arial" w:cs="Arial"/>
          <w:i/>
          <w:iCs/>
          <w:color w:val="000000"/>
          <w:sz w:val="22"/>
          <w:szCs w:val="22"/>
        </w:rPr>
        <w:t xml:space="preserve"> maar staan ook eisen m.b.t. milieucategorieën en waar bepaalde milieucategorieën al dan niet mogelijk zijn. Het bestemmingsplan bepaalt </w:t>
      </w:r>
      <w:r w:rsidRPr="00E96C14">
        <w:rPr>
          <w:rStyle w:val="s2"/>
          <w:rFonts w:ascii="Arial" w:hAnsi="Arial" w:cs="Arial"/>
          <w:b/>
          <w:bCs/>
          <w:i/>
          <w:iCs/>
          <w:strike/>
          <w:color w:val="000000"/>
          <w:sz w:val="22"/>
          <w:szCs w:val="22"/>
        </w:rPr>
        <w:t>voor</w:t>
      </w:r>
      <w:r w:rsidRPr="00E96C14">
        <w:rPr>
          <w:rStyle w:val="s2"/>
          <w:rFonts w:ascii="Arial" w:hAnsi="Arial" w:cs="Arial"/>
          <w:i/>
          <w:iCs/>
          <w:color w:val="000000"/>
          <w:sz w:val="22"/>
          <w:szCs w:val="22"/>
        </w:rPr>
        <w:t xml:space="preserve"> de bebouwingsmogelijkheden van de uit te geven bedrijfskavels. Het beeldkwaliteitsplan richt zich op de beeldkwaliteit van de te realiseren bebouwing;</w:t>
      </w:r>
    </w:p>
    <w:p w14:paraId="702029CF" w14:textId="4D9BA995" w:rsidR="00626925" w:rsidRDefault="00626925" w:rsidP="00626925">
      <w:pPr>
        <w:pStyle w:val="s3"/>
        <w:spacing w:before="0" w:beforeAutospacing="0" w:after="0" w:afterAutospacing="0"/>
        <w:ind w:left="700" w:hanging="700"/>
        <w:rPr>
          <w:rStyle w:val="s2"/>
          <w:rFonts w:ascii="Arial" w:hAnsi="Arial" w:cs="Arial"/>
          <w:color w:val="000000"/>
          <w:sz w:val="22"/>
          <w:szCs w:val="22"/>
        </w:rPr>
      </w:pPr>
      <w:r w:rsidRPr="00FE2302">
        <w:rPr>
          <w:rFonts w:ascii="Arial" w:hAnsi="Arial" w:cs="Arial"/>
          <w:color w:val="000000"/>
          <w:sz w:val="22"/>
          <w:szCs w:val="22"/>
        </w:rPr>
        <w:t> </w:t>
      </w:r>
      <w:r w:rsidR="005531FF">
        <w:rPr>
          <w:rFonts w:ascii="Arial" w:hAnsi="Arial" w:cs="Arial"/>
          <w:b/>
          <w:bCs/>
          <w:iCs/>
          <w:sz w:val="22"/>
          <w:szCs w:val="22"/>
        </w:rPr>
        <w:t>9</w:t>
      </w:r>
      <w:r w:rsidRPr="00FE2302">
        <w:rPr>
          <w:rFonts w:ascii="Arial" w:hAnsi="Arial" w:cs="Arial"/>
          <w:b/>
          <w:bCs/>
          <w:iCs/>
          <w:sz w:val="22"/>
          <w:szCs w:val="22"/>
        </w:rPr>
        <w:t>.</w:t>
      </w:r>
      <w:r w:rsidRPr="00FE2302">
        <w:rPr>
          <w:rFonts w:ascii="Arial" w:hAnsi="Arial" w:cs="Arial"/>
          <w:b/>
          <w:bCs/>
          <w:iCs/>
          <w:sz w:val="22"/>
          <w:szCs w:val="22"/>
        </w:rPr>
        <w:tab/>
        <w:t xml:space="preserve">op blz. </w:t>
      </w:r>
      <w:r>
        <w:rPr>
          <w:rFonts w:ascii="Arial" w:hAnsi="Arial" w:cs="Arial"/>
          <w:b/>
          <w:bCs/>
          <w:iCs/>
          <w:sz w:val="22"/>
          <w:szCs w:val="22"/>
        </w:rPr>
        <w:t>21</w:t>
      </w:r>
      <w:r w:rsidRPr="00FE2302">
        <w:rPr>
          <w:rFonts w:ascii="Arial" w:hAnsi="Arial" w:cs="Arial"/>
          <w:b/>
          <w:bCs/>
          <w:iCs/>
          <w:sz w:val="22"/>
          <w:szCs w:val="22"/>
        </w:rPr>
        <w:t xml:space="preserve"> </w:t>
      </w:r>
      <w:r w:rsidRPr="00FE2302">
        <w:rPr>
          <w:rStyle w:val="s2"/>
          <w:rFonts w:ascii="Arial" w:hAnsi="Arial" w:cs="Arial"/>
          <w:b/>
          <w:bCs/>
          <w:color w:val="000000"/>
          <w:sz w:val="22"/>
          <w:szCs w:val="22"/>
        </w:rPr>
        <w:t xml:space="preserve">(paragraaf </w:t>
      </w:r>
      <w:r>
        <w:rPr>
          <w:rStyle w:val="s2"/>
          <w:rFonts w:ascii="Arial" w:hAnsi="Arial" w:cs="Arial"/>
          <w:b/>
          <w:bCs/>
          <w:color w:val="000000"/>
          <w:sz w:val="22"/>
          <w:szCs w:val="22"/>
        </w:rPr>
        <w:t>4.7</w:t>
      </w:r>
      <w:r w:rsidRPr="00FE2302">
        <w:rPr>
          <w:rStyle w:val="s2"/>
          <w:rFonts w:ascii="Arial" w:hAnsi="Arial" w:cs="Arial"/>
          <w:b/>
          <w:bCs/>
          <w:color w:val="000000"/>
          <w:sz w:val="22"/>
          <w:szCs w:val="22"/>
        </w:rPr>
        <w:t xml:space="preserve"> “</w:t>
      </w:r>
      <w:r>
        <w:rPr>
          <w:rStyle w:val="s2"/>
          <w:rFonts w:ascii="Arial" w:hAnsi="Arial" w:cs="Arial"/>
          <w:b/>
          <w:bCs/>
          <w:color w:val="000000"/>
          <w:sz w:val="22"/>
          <w:szCs w:val="22"/>
        </w:rPr>
        <w:t xml:space="preserve">De toewijzing”) </w:t>
      </w:r>
      <w:r w:rsidRPr="00FE2302">
        <w:rPr>
          <w:rStyle w:val="s2"/>
          <w:rFonts w:ascii="Arial" w:hAnsi="Arial" w:cs="Arial"/>
          <w:b/>
          <w:bCs/>
          <w:color w:val="000000"/>
          <w:sz w:val="22"/>
          <w:szCs w:val="22"/>
        </w:rPr>
        <w:t xml:space="preserve">wordt de volgende </w:t>
      </w:r>
      <w:r>
        <w:rPr>
          <w:rStyle w:val="s2"/>
          <w:rFonts w:ascii="Arial" w:hAnsi="Arial" w:cs="Arial"/>
          <w:b/>
          <w:bCs/>
          <w:color w:val="000000"/>
          <w:sz w:val="22"/>
          <w:szCs w:val="22"/>
        </w:rPr>
        <w:t>zin als volgt gewijzigd:</w:t>
      </w:r>
    </w:p>
    <w:p w14:paraId="0FFCCBB9" w14:textId="22701447" w:rsidR="00626925" w:rsidRDefault="009069F8" w:rsidP="009069F8">
      <w:pPr>
        <w:pStyle w:val="s3"/>
        <w:ind w:left="700"/>
        <w:rPr>
          <w:rStyle w:val="s2"/>
          <w:rFonts w:ascii="Arial" w:hAnsi="Arial" w:cs="Arial"/>
          <w:i/>
          <w:iCs/>
          <w:color w:val="000000"/>
          <w:sz w:val="22"/>
          <w:szCs w:val="22"/>
        </w:rPr>
      </w:pPr>
      <w:r>
        <w:rPr>
          <w:rStyle w:val="s2"/>
          <w:rFonts w:ascii="Arial" w:hAnsi="Arial" w:cs="Arial"/>
          <w:b/>
          <w:bCs/>
          <w:i/>
          <w:iCs/>
          <w:color w:val="000000"/>
          <w:sz w:val="22"/>
          <w:szCs w:val="22"/>
        </w:rPr>
        <w:t>Van:</w:t>
      </w:r>
      <w:r>
        <w:rPr>
          <w:rStyle w:val="s2"/>
          <w:rFonts w:ascii="Arial" w:hAnsi="Arial" w:cs="Arial"/>
          <w:b/>
          <w:bCs/>
          <w:i/>
          <w:iCs/>
          <w:color w:val="000000"/>
          <w:sz w:val="22"/>
          <w:szCs w:val="22"/>
        </w:rPr>
        <w:br/>
      </w:r>
      <w:r w:rsidR="00626925" w:rsidRPr="00626925">
        <w:rPr>
          <w:rStyle w:val="s2"/>
          <w:rFonts w:ascii="Arial" w:hAnsi="Arial" w:cs="Arial"/>
          <w:i/>
          <w:iCs/>
          <w:color w:val="000000"/>
          <w:sz w:val="22"/>
          <w:szCs w:val="22"/>
        </w:rPr>
        <w:t>Belangrijk is voor de gemeente ook dat in het kader van efficiënt ruimtegebruik de gemeente ook om het juiste bedrijf op de juiste plek te krijgen.</w:t>
      </w:r>
    </w:p>
    <w:p w14:paraId="0434615F" w14:textId="77777777" w:rsidR="009069F8" w:rsidRDefault="009069F8" w:rsidP="009069F8">
      <w:pPr>
        <w:pStyle w:val="s3"/>
        <w:ind w:left="700"/>
        <w:rPr>
          <w:rStyle w:val="s2"/>
          <w:rFonts w:ascii="Arial" w:hAnsi="Arial" w:cs="Arial"/>
          <w:i/>
          <w:iCs/>
          <w:color w:val="000000"/>
          <w:sz w:val="22"/>
          <w:szCs w:val="22"/>
        </w:rPr>
      </w:pPr>
      <w:r>
        <w:rPr>
          <w:rStyle w:val="s2"/>
          <w:rFonts w:ascii="Arial" w:hAnsi="Arial" w:cs="Arial"/>
          <w:b/>
          <w:bCs/>
          <w:i/>
          <w:iCs/>
          <w:color w:val="000000"/>
          <w:sz w:val="22"/>
          <w:szCs w:val="22"/>
        </w:rPr>
        <w:t>Naar:</w:t>
      </w:r>
      <w:r>
        <w:rPr>
          <w:rStyle w:val="s2"/>
          <w:rFonts w:ascii="Arial" w:hAnsi="Arial" w:cs="Arial"/>
          <w:b/>
          <w:bCs/>
          <w:i/>
          <w:iCs/>
          <w:color w:val="000000"/>
          <w:sz w:val="22"/>
          <w:szCs w:val="22"/>
        </w:rPr>
        <w:br/>
      </w:r>
      <w:r>
        <w:rPr>
          <w:rStyle w:val="s2"/>
          <w:rFonts w:ascii="Arial" w:hAnsi="Arial" w:cs="Arial"/>
          <w:i/>
          <w:iCs/>
          <w:color w:val="000000"/>
          <w:sz w:val="22"/>
          <w:szCs w:val="22"/>
        </w:rPr>
        <w:t>Belangrijk voor de gemeente is ook dat zij zich in het kader van efficiënt ruimtegebruik inspant om het juiste bedrijf op de juiste plek te krijgen.</w:t>
      </w:r>
    </w:p>
    <w:p w14:paraId="40C6B62B" w14:textId="291D6520" w:rsidR="009069F8" w:rsidRDefault="009069F8" w:rsidP="009069F8">
      <w:pPr>
        <w:pStyle w:val="s3"/>
        <w:ind w:left="700"/>
        <w:rPr>
          <w:rStyle w:val="s2"/>
          <w:rFonts w:ascii="Arial" w:hAnsi="Arial" w:cs="Arial"/>
          <w:i/>
          <w:iCs/>
          <w:color w:val="000000"/>
          <w:sz w:val="22"/>
          <w:szCs w:val="22"/>
        </w:rPr>
      </w:pPr>
      <w:proofErr w:type="gramStart"/>
      <w:r>
        <w:rPr>
          <w:rStyle w:val="s2"/>
          <w:rFonts w:ascii="Arial" w:hAnsi="Arial" w:cs="Arial"/>
          <w:b/>
          <w:bCs/>
          <w:color w:val="000000"/>
          <w:sz w:val="22"/>
          <w:szCs w:val="22"/>
        </w:rPr>
        <w:t>en</w:t>
      </w:r>
      <w:proofErr w:type="gramEnd"/>
      <w:r>
        <w:rPr>
          <w:rStyle w:val="s2"/>
          <w:rFonts w:ascii="Arial" w:hAnsi="Arial" w:cs="Arial"/>
          <w:b/>
          <w:bCs/>
          <w:color w:val="000000"/>
          <w:sz w:val="22"/>
          <w:szCs w:val="22"/>
        </w:rPr>
        <w:t xml:space="preserve"> de volgende zin als volgt gewijzigd:</w:t>
      </w:r>
      <w:r>
        <w:rPr>
          <w:rStyle w:val="s2"/>
          <w:rFonts w:ascii="Arial" w:hAnsi="Arial" w:cs="Arial"/>
          <w:b/>
          <w:bCs/>
          <w:color w:val="000000"/>
          <w:sz w:val="22"/>
          <w:szCs w:val="22"/>
        </w:rPr>
        <w:br/>
      </w:r>
      <w:r>
        <w:rPr>
          <w:rStyle w:val="s2"/>
          <w:rFonts w:ascii="Arial" w:hAnsi="Arial" w:cs="Arial"/>
          <w:b/>
          <w:bCs/>
          <w:color w:val="000000"/>
          <w:sz w:val="22"/>
          <w:szCs w:val="22"/>
        </w:rPr>
        <w:br/>
      </w:r>
      <w:r w:rsidRPr="009069F8">
        <w:rPr>
          <w:rStyle w:val="s2"/>
          <w:rFonts w:ascii="Arial" w:hAnsi="Arial" w:cs="Arial"/>
          <w:i/>
          <w:iCs/>
          <w:color w:val="000000"/>
          <w:sz w:val="22"/>
          <w:szCs w:val="22"/>
        </w:rPr>
        <w:t xml:space="preserve">Hetzelfde geldt in het geval </w:t>
      </w:r>
      <w:r w:rsidRPr="009069F8">
        <w:rPr>
          <w:rStyle w:val="s2"/>
          <w:rFonts w:ascii="Arial" w:hAnsi="Arial" w:cs="Arial"/>
          <w:b/>
          <w:bCs/>
          <w:i/>
          <w:iCs/>
          <w:color w:val="000000"/>
          <w:sz w:val="22"/>
          <w:szCs w:val="22"/>
        </w:rPr>
        <w:t>dat er</w:t>
      </w:r>
      <w:r>
        <w:rPr>
          <w:rStyle w:val="s2"/>
          <w:rFonts w:ascii="Arial" w:hAnsi="Arial" w:cs="Arial"/>
          <w:i/>
          <w:iCs/>
          <w:color w:val="000000"/>
          <w:sz w:val="22"/>
          <w:szCs w:val="22"/>
        </w:rPr>
        <w:t xml:space="preserve"> </w:t>
      </w:r>
      <w:r w:rsidRPr="009069F8">
        <w:rPr>
          <w:rStyle w:val="s2"/>
          <w:rFonts w:ascii="Arial" w:hAnsi="Arial" w:cs="Arial"/>
          <w:i/>
          <w:iCs/>
          <w:color w:val="000000"/>
          <w:sz w:val="22"/>
          <w:szCs w:val="22"/>
        </w:rPr>
        <w:t>maar beperkt gebruik wordt gemaakt</w:t>
      </w:r>
      <w:r>
        <w:rPr>
          <w:rStyle w:val="s2"/>
          <w:rFonts w:ascii="Arial" w:hAnsi="Arial" w:cs="Arial"/>
          <w:i/>
          <w:iCs/>
          <w:color w:val="000000"/>
          <w:sz w:val="22"/>
          <w:szCs w:val="22"/>
        </w:rPr>
        <w:t xml:space="preserve"> </w:t>
      </w:r>
      <w:r w:rsidRPr="009069F8">
        <w:rPr>
          <w:rStyle w:val="s2"/>
          <w:rFonts w:ascii="Arial" w:hAnsi="Arial" w:cs="Arial"/>
          <w:i/>
          <w:iCs/>
          <w:color w:val="000000"/>
          <w:sz w:val="22"/>
          <w:szCs w:val="22"/>
        </w:rPr>
        <w:t>van de planologisch mogelijk gemaakte bebouwingsvoorschriften.</w:t>
      </w:r>
    </w:p>
    <w:p w14:paraId="7BF68610" w14:textId="491AFB30" w:rsidR="009069F8" w:rsidRPr="009069F8" w:rsidRDefault="009069F8" w:rsidP="009069F8">
      <w:pPr>
        <w:pStyle w:val="s3"/>
        <w:ind w:left="700"/>
        <w:rPr>
          <w:rFonts w:ascii="Arial" w:hAnsi="Arial" w:cs="Arial"/>
          <w:color w:val="000000"/>
          <w:sz w:val="22"/>
          <w:szCs w:val="22"/>
        </w:rPr>
      </w:pPr>
      <w:proofErr w:type="gramStart"/>
      <w:r>
        <w:rPr>
          <w:rStyle w:val="s2"/>
          <w:rFonts w:ascii="Arial" w:hAnsi="Arial" w:cs="Arial"/>
          <w:b/>
          <w:bCs/>
          <w:color w:val="000000"/>
          <w:sz w:val="22"/>
          <w:szCs w:val="22"/>
        </w:rPr>
        <w:t>en</w:t>
      </w:r>
      <w:proofErr w:type="gramEnd"/>
      <w:r>
        <w:rPr>
          <w:rStyle w:val="s2"/>
          <w:rFonts w:ascii="Arial" w:hAnsi="Arial" w:cs="Arial"/>
          <w:b/>
          <w:bCs/>
          <w:color w:val="000000"/>
          <w:sz w:val="22"/>
          <w:szCs w:val="22"/>
        </w:rPr>
        <w:t xml:space="preserve"> de volgende zin als volgt gewijzigd:</w:t>
      </w:r>
      <w:r>
        <w:rPr>
          <w:rFonts w:ascii="Arial" w:hAnsi="Arial" w:cs="Arial"/>
          <w:color w:val="000000"/>
          <w:sz w:val="22"/>
          <w:szCs w:val="22"/>
        </w:rPr>
        <w:br/>
      </w:r>
      <w:r>
        <w:rPr>
          <w:rFonts w:ascii="Arial" w:hAnsi="Arial" w:cs="Arial"/>
          <w:color w:val="000000"/>
          <w:sz w:val="22"/>
          <w:szCs w:val="22"/>
        </w:rPr>
        <w:br/>
      </w:r>
      <w:r w:rsidRPr="009069F8">
        <w:rPr>
          <w:rFonts w:ascii="Arial" w:hAnsi="Arial" w:cs="Arial"/>
          <w:i/>
          <w:iCs/>
          <w:color w:val="000000"/>
          <w:sz w:val="22"/>
          <w:szCs w:val="22"/>
        </w:rPr>
        <w:t xml:space="preserve">In de met de gemeente Noordoostpolder gesloten bestuursovereenkomst hebben de gemeente Urk en Noordoostpolder </w:t>
      </w:r>
      <w:r w:rsidRPr="009069F8">
        <w:rPr>
          <w:rFonts w:ascii="Arial" w:hAnsi="Arial" w:cs="Arial"/>
          <w:b/>
          <w:bCs/>
          <w:i/>
          <w:iCs/>
          <w:strike/>
          <w:color w:val="000000"/>
          <w:sz w:val="22"/>
          <w:szCs w:val="22"/>
        </w:rPr>
        <w:t>is</w:t>
      </w:r>
      <w:r>
        <w:rPr>
          <w:rFonts w:ascii="Arial" w:hAnsi="Arial" w:cs="Arial"/>
          <w:b/>
          <w:bCs/>
          <w:i/>
          <w:iCs/>
          <w:color w:val="000000"/>
          <w:sz w:val="22"/>
          <w:szCs w:val="22"/>
        </w:rPr>
        <w:t xml:space="preserve"> </w:t>
      </w:r>
      <w:r w:rsidRPr="009069F8">
        <w:rPr>
          <w:rFonts w:ascii="Arial" w:hAnsi="Arial" w:cs="Arial"/>
          <w:i/>
          <w:iCs/>
          <w:color w:val="000000"/>
          <w:sz w:val="22"/>
          <w:szCs w:val="22"/>
        </w:rPr>
        <w:t>afgesproken dat bepaalde bedrijven van buiten Urk eerder een plek dienen te krijgen op andere bedrijfslocaties dan de Port of Urk;</w:t>
      </w:r>
    </w:p>
    <w:p w14:paraId="51932A59" w14:textId="309F6714" w:rsidR="00EE595D" w:rsidRPr="004223FB" w:rsidRDefault="00EE595D" w:rsidP="00EE595D">
      <w:pPr>
        <w:pStyle w:val="Normaalweb"/>
        <w:rPr>
          <w:rFonts w:asciiTheme="minorHAnsi" w:hAnsiTheme="minorHAnsi"/>
          <w:b/>
        </w:rPr>
      </w:pPr>
      <w:proofErr w:type="gramStart"/>
      <w:r w:rsidRPr="004223FB">
        <w:rPr>
          <w:rFonts w:asciiTheme="minorHAnsi" w:hAnsiTheme="minorHAnsi"/>
          <w:b/>
        </w:rPr>
        <w:t>en</w:t>
      </w:r>
      <w:proofErr w:type="gramEnd"/>
      <w:r w:rsidRPr="004223FB">
        <w:rPr>
          <w:rFonts w:asciiTheme="minorHAnsi" w:hAnsiTheme="minorHAnsi"/>
          <w:b/>
        </w:rPr>
        <w:t xml:space="preserve"> gaat over tot de orde van de dag. </w:t>
      </w:r>
    </w:p>
    <w:p w14:paraId="15CC7000" w14:textId="77777777" w:rsidR="003C110F" w:rsidRDefault="003C110F" w:rsidP="003C110F"/>
    <w:p w14:paraId="2CC819E6" w14:textId="77777777" w:rsidR="00444F49" w:rsidRDefault="00FE59ED" w:rsidP="003C110F">
      <w:r>
        <w:t>Fractie</w:t>
      </w:r>
      <w:r w:rsidR="00F47C16">
        <w:t>s</w:t>
      </w:r>
    </w:p>
    <w:p w14:paraId="5EF17768" w14:textId="41ED7C29" w:rsidR="00F94635" w:rsidRDefault="00F47C16" w:rsidP="003C110F">
      <w:r>
        <w:t>ChristenUnie</w:t>
      </w:r>
      <w:r w:rsidR="00444F49">
        <w:tab/>
      </w:r>
      <w:r w:rsidR="00444F49">
        <w:tab/>
        <w:t>SGP</w:t>
      </w:r>
      <w:r w:rsidR="00444F49">
        <w:tab/>
      </w:r>
      <w:r w:rsidR="00444F49">
        <w:tab/>
        <w:t>CDA</w:t>
      </w:r>
      <w:r w:rsidR="00444F49">
        <w:tab/>
      </w:r>
      <w:r w:rsidR="00444F49">
        <w:tab/>
        <w:t>PVV</w:t>
      </w:r>
    </w:p>
    <w:p w14:paraId="707EAE97" w14:textId="4EF8C63E" w:rsidR="00FE59ED" w:rsidRDefault="00FE59ED" w:rsidP="003C110F"/>
    <w:sectPr w:rsidR="00FE59ED" w:rsidSect="009D2D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84F"/>
    <w:multiLevelType w:val="multilevel"/>
    <w:tmpl w:val="0D14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224BF"/>
    <w:multiLevelType w:val="multilevel"/>
    <w:tmpl w:val="BACA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3340"/>
    <w:multiLevelType w:val="multilevel"/>
    <w:tmpl w:val="9F1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66B54"/>
    <w:multiLevelType w:val="multilevel"/>
    <w:tmpl w:val="9B5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32961"/>
    <w:multiLevelType w:val="multilevel"/>
    <w:tmpl w:val="47CC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86675"/>
    <w:multiLevelType w:val="hybridMultilevel"/>
    <w:tmpl w:val="D0D28B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BD51CA"/>
    <w:multiLevelType w:val="multilevel"/>
    <w:tmpl w:val="DE04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B2F7E"/>
    <w:multiLevelType w:val="multilevel"/>
    <w:tmpl w:val="6848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247A84"/>
    <w:multiLevelType w:val="multilevel"/>
    <w:tmpl w:val="C85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6518464">
    <w:abstractNumId w:val="2"/>
  </w:num>
  <w:num w:numId="2" w16cid:durableId="722826829">
    <w:abstractNumId w:val="0"/>
  </w:num>
  <w:num w:numId="3" w16cid:durableId="1242367566">
    <w:abstractNumId w:val="7"/>
  </w:num>
  <w:num w:numId="4" w16cid:durableId="1147668248">
    <w:abstractNumId w:val="1"/>
  </w:num>
  <w:num w:numId="5" w16cid:durableId="989287946">
    <w:abstractNumId w:val="4"/>
  </w:num>
  <w:num w:numId="6" w16cid:durableId="1426070288">
    <w:abstractNumId w:val="5"/>
  </w:num>
  <w:num w:numId="7" w16cid:durableId="1283340732">
    <w:abstractNumId w:val="6"/>
  </w:num>
  <w:num w:numId="8" w16cid:durableId="1756633665">
    <w:abstractNumId w:val="3"/>
  </w:num>
  <w:num w:numId="9" w16cid:durableId="1217856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5D"/>
    <w:rsid w:val="00020F60"/>
    <w:rsid w:val="00025D80"/>
    <w:rsid w:val="000949CD"/>
    <w:rsid w:val="000E17FA"/>
    <w:rsid w:val="00125FF5"/>
    <w:rsid w:val="00146DC8"/>
    <w:rsid w:val="001F28FF"/>
    <w:rsid w:val="00201E57"/>
    <w:rsid w:val="00375293"/>
    <w:rsid w:val="003B5939"/>
    <w:rsid w:val="003C110F"/>
    <w:rsid w:val="004028C8"/>
    <w:rsid w:val="004223FB"/>
    <w:rsid w:val="00444F49"/>
    <w:rsid w:val="00474048"/>
    <w:rsid w:val="004D59FC"/>
    <w:rsid w:val="00511253"/>
    <w:rsid w:val="005163DD"/>
    <w:rsid w:val="00532181"/>
    <w:rsid w:val="005531FF"/>
    <w:rsid w:val="00596B35"/>
    <w:rsid w:val="005C0515"/>
    <w:rsid w:val="005C1FE1"/>
    <w:rsid w:val="005F5C75"/>
    <w:rsid w:val="00611276"/>
    <w:rsid w:val="00617C17"/>
    <w:rsid w:val="00626925"/>
    <w:rsid w:val="006A6323"/>
    <w:rsid w:val="006F5981"/>
    <w:rsid w:val="0074255E"/>
    <w:rsid w:val="0074717F"/>
    <w:rsid w:val="007B584F"/>
    <w:rsid w:val="008A2466"/>
    <w:rsid w:val="008D134B"/>
    <w:rsid w:val="009069F8"/>
    <w:rsid w:val="00974704"/>
    <w:rsid w:val="009A6754"/>
    <w:rsid w:val="009D2D97"/>
    <w:rsid w:val="009E550C"/>
    <w:rsid w:val="00A54D03"/>
    <w:rsid w:val="00A92555"/>
    <w:rsid w:val="00AB3A60"/>
    <w:rsid w:val="00B85E04"/>
    <w:rsid w:val="00BB2839"/>
    <w:rsid w:val="00BD02FB"/>
    <w:rsid w:val="00C462C2"/>
    <w:rsid w:val="00C63FD0"/>
    <w:rsid w:val="00CA01A4"/>
    <w:rsid w:val="00CB14EE"/>
    <w:rsid w:val="00D45E71"/>
    <w:rsid w:val="00D7072C"/>
    <w:rsid w:val="00DA3060"/>
    <w:rsid w:val="00DB1E86"/>
    <w:rsid w:val="00DD6D34"/>
    <w:rsid w:val="00E240C2"/>
    <w:rsid w:val="00E96C14"/>
    <w:rsid w:val="00EE595D"/>
    <w:rsid w:val="00F1467E"/>
    <w:rsid w:val="00F47C16"/>
    <w:rsid w:val="00F94635"/>
    <w:rsid w:val="00FE2302"/>
    <w:rsid w:val="00FE59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5A8153"/>
  <w14:defaultImageDpi w14:val="32767"/>
  <w15:chartTrackingRefBased/>
  <w15:docId w15:val="{B39AC3D1-CE98-FB4D-A8A0-24122DB1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595D"/>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3C110F"/>
    <w:pPr>
      <w:ind w:left="720"/>
      <w:contextualSpacing/>
    </w:pPr>
  </w:style>
  <w:style w:type="paragraph" w:customStyle="1" w:styleId="s3">
    <w:name w:val="s3"/>
    <w:basedOn w:val="Standaard"/>
    <w:rsid w:val="00FE2302"/>
    <w:pPr>
      <w:spacing w:before="100" w:beforeAutospacing="1" w:after="100" w:afterAutospacing="1"/>
    </w:pPr>
    <w:rPr>
      <w:rFonts w:ascii="Times New Roman" w:eastAsia="Times New Roman" w:hAnsi="Times New Roman" w:cs="Times New Roman"/>
      <w:lang w:eastAsia="nl-NL"/>
    </w:rPr>
  </w:style>
  <w:style w:type="character" w:customStyle="1" w:styleId="s2">
    <w:name w:val="s2"/>
    <w:basedOn w:val="Standaardalinea-lettertype"/>
    <w:rsid w:val="00FE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1086">
      <w:bodyDiv w:val="1"/>
      <w:marLeft w:val="0"/>
      <w:marRight w:val="0"/>
      <w:marTop w:val="0"/>
      <w:marBottom w:val="0"/>
      <w:divBdr>
        <w:top w:val="none" w:sz="0" w:space="0" w:color="auto"/>
        <w:left w:val="none" w:sz="0" w:space="0" w:color="auto"/>
        <w:bottom w:val="none" w:sz="0" w:space="0" w:color="auto"/>
        <w:right w:val="none" w:sz="0" w:space="0" w:color="auto"/>
      </w:divBdr>
      <w:divsChild>
        <w:div w:id="1846745657">
          <w:marLeft w:val="0"/>
          <w:marRight w:val="0"/>
          <w:marTop w:val="0"/>
          <w:marBottom w:val="0"/>
          <w:divBdr>
            <w:top w:val="none" w:sz="0" w:space="0" w:color="auto"/>
            <w:left w:val="none" w:sz="0" w:space="0" w:color="auto"/>
            <w:bottom w:val="none" w:sz="0" w:space="0" w:color="auto"/>
            <w:right w:val="none" w:sz="0" w:space="0" w:color="auto"/>
          </w:divBdr>
          <w:divsChild>
            <w:div w:id="1318264770">
              <w:marLeft w:val="0"/>
              <w:marRight w:val="0"/>
              <w:marTop w:val="0"/>
              <w:marBottom w:val="0"/>
              <w:divBdr>
                <w:top w:val="none" w:sz="0" w:space="0" w:color="auto"/>
                <w:left w:val="none" w:sz="0" w:space="0" w:color="auto"/>
                <w:bottom w:val="none" w:sz="0" w:space="0" w:color="auto"/>
                <w:right w:val="none" w:sz="0" w:space="0" w:color="auto"/>
              </w:divBdr>
              <w:divsChild>
                <w:div w:id="6856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9899">
      <w:bodyDiv w:val="1"/>
      <w:marLeft w:val="0"/>
      <w:marRight w:val="0"/>
      <w:marTop w:val="0"/>
      <w:marBottom w:val="0"/>
      <w:divBdr>
        <w:top w:val="none" w:sz="0" w:space="0" w:color="auto"/>
        <w:left w:val="none" w:sz="0" w:space="0" w:color="auto"/>
        <w:bottom w:val="none" w:sz="0" w:space="0" w:color="auto"/>
        <w:right w:val="none" w:sz="0" w:space="0" w:color="auto"/>
      </w:divBdr>
      <w:divsChild>
        <w:div w:id="2140561722">
          <w:marLeft w:val="0"/>
          <w:marRight w:val="0"/>
          <w:marTop w:val="0"/>
          <w:marBottom w:val="0"/>
          <w:divBdr>
            <w:top w:val="none" w:sz="0" w:space="0" w:color="auto"/>
            <w:left w:val="none" w:sz="0" w:space="0" w:color="auto"/>
            <w:bottom w:val="none" w:sz="0" w:space="0" w:color="auto"/>
            <w:right w:val="none" w:sz="0" w:space="0" w:color="auto"/>
          </w:divBdr>
          <w:divsChild>
            <w:div w:id="873496168">
              <w:marLeft w:val="0"/>
              <w:marRight w:val="0"/>
              <w:marTop w:val="0"/>
              <w:marBottom w:val="0"/>
              <w:divBdr>
                <w:top w:val="none" w:sz="0" w:space="0" w:color="auto"/>
                <w:left w:val="none" w:sz="0" w:space="0" w:color="auto"/>
                <w:bottom w:val="none" w:sz="0" w:space="0" w:color="auto"/>
                <w:right w:val="none" w:sz="0" w:space="0" w:color="auto"/>
              </w:divBdr>
              <w:divsChild>
                <w:div w:id="6846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9776">
      <w:bodyDiv w:val="1"/>
      <w:marLeft w:val="0"/>
      <w:marRight w:val="0"/>
      <w:marTop w:val="0"/>
      <w:marBottom w:val="0"/>
      <w:divBdr>
        <w:top w:val="none" w:sz="0" w:space="0" w:color="auto"/>
        <w:left w:val="none" w:sz="0" w:space="0" w:color="auto"/>
        <w:bottom w:val="none" w:sz="0" w:space="0" w:color="auto"/>
        <w:right w:val="none" w:sz="0" w:space="0" w:color="auto"/>
      </w:divBdr>
      <w:divsChild>
        <w:div w:id="902720446">
          <w:marLeft w:val="0"/>
          <w:marRight w:val="0"/>
          <w:marTop w:val="0"/>
          <w:marBottom w:val="0"/>
          <w:divBdr>
            <w:top w:val="none" w:sz="0" w:space="0" w:color="auto"/>
            <w:left w:val="none" w:sz="0" w:space="0" w:color="auto"/>
            <w:bottom w:val="none" w:sz="0" w:space="0" w:color="auto"/>
            <w:right w:val="none" w:sz="0" w:space="0" w:color="auto"/>
          </w:divBdr>
          <w:divsChild>
            <w:div w:id="737633288">
              <w:marLeft w:val="0"/>
              <w:marRight w:val="0"/>
              <w:marTop w:val="0"/>
              <w:marBottom w:val="0"/>
              <w:divBdr>
                <w:top w:val="none" w:sz="0" w:space="0" w:color="auto"/>
                <w:left w:val="none" w:sz="0" w:space="0" w:color="auto"/>
                <w:bottom w:val="none" w:sz="0" w:space="0" w:color="auto"/>
                <w:right w:val="none" w:sz="0" w:space="0" w:color="auto"/>
              </w:divBdr>
              <w:divsChild>
                <w:div w:id="13007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98485">
      <w:bodyDiv w:val="1"/>
      <w:marLeft w:val="0"/>
      <w:marRight w:val="0"/>
      <w:marTop w:val="0"/>
      <w:marBottom w:val="0"/>
      <w:divBdr>
        <w:top w:val="none" w:sz="0" w:space="0" w:color="auto"/>
        <w:left w:val="none" w:sz="0" w:space="0" w:color="auto"/>
        <w:bottom w:val="none" w:sz="0" w:space="0" w:color="auto"/>
        <w:right w:val="none" w:sz="0" w:space="0" w:color="auto"/>
      </w:divBdr>
      <w:divsChild>
        <w:div w:id="1461262145">
          <w:marLeft w:val="0"/>
          <w:marRight w:val="0"/>
          <w:marTop w:val="0"/>
          <w:marBottom w:val="0"/>
          <w:divBdr>
            <w:top w:val="none" w:sz="0" w:space="0" w:color="auto"/>
            <w:left w:val="none" w:sz="0" w:space="0" w:color="auto"/>
            <w:bottom w:val="none" w:sz="0" w:space="0" w:color="auto"/>
            <w:right w:val="none" w:sz="0" w:space="0" w:color="auto"/>
          </w:divBdr>
          <w:divsChild>
            <w:div w:id="1427463647">
              <w:marLeft w:val="0"/>
              <w:marRight w:val="0"/>
              <w:marTop w:val="0"/>
              <w:marBottom w:val="0"/>
              <w:divBdr>
                <w:top w:val="none" w:sz="0" w:space="0" w:color="auto"/>
                <w:left w:val="none" w:sz="0" w:space="0" w:color="auto"/>
                <w:bottom w:val="none" w:sz="0" w:space="0" w:color="auto"/>
                <w:right w:val="none" w:sz="0" w:space="0" w:color="auto"/>
              </w:divBdr>
              <w:divsChild>
                <w:div w:id="10188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1224">
      <w:bodyDiv w:val="1"/>
      <w:marLeft w:val="0"/>
      <w:marRight w:val="0"/>
      <w:marTop w:val="0"/>
      <w:marBottom w:val="0"/>
      <w:divBdr>
        <w:top w:val="none" w:sz="0" w:space="0" w:color="auto"/>
        <w:left w:val="none" w:sz="0" w:space="0" w:color="auto"/>
        <w:bottom w:val="none" w:sz="0" w:space="0" w:color="auto"/>
        <w:right w:val="none" w:sz="0" w:space="0" w:color="auto"/>
      </w:divBdr>
      <w:divsChild>
        <w:div w:id="96563172">
          <w:marLeft w:val="0"/>
          <w:marRight w:val="0"/>
          <w:marTop w:val="0"/>
          <w:marBottom w:val="0"/>
          <w:divBdr>
            <w:top w:val="none" w:sz="0" w:space="0" w:color="auto"/>
            <w:left w:val="none" w:sz="0" w:space="0" w:color="auto"/>
            <w:bottom w:val="none" w:sz="0" w:space="0" w:color="auto"/>
            <w:right w:val="none" w:sz="0" w:space="0" w:color="auto"/>
          </w:divBdr>
          <w:divsChild>
            <w:div w:id="1359741238">
              <w:marLeft w:val="0"/>
              <w:marRight w:val="0"/>
              <w:marTop w:val="0"/>
              <w:marBottom w:val="0"/>
              <w:divBdr>
                <w:top w:val="none" w:sz="0" w:space="0" w:color="auto"/>
                <w:left w:val="none" w:sz="0" w:space="0" w:color="auto"/>
                <w:bottom w:val="none" w:sz="0" w:space="0" w:color="auto"/>
                <w:right w:val="none" w:sz="0" w:space="0" w:color="auto"/>
              </w:divBdr>
              <w:divsChild>
                <w:div w:id="17450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9124">
      <w:bodyDiv w:val="1"/>
      <w:marLeft w:val="0"/>
      <w:marRight w:val="0"/>
      <w:marTop w:val="0"/>
      <w:marBottom w:val="0"/>
      <w:divBdr>
        <w:top w:val="none" w:sz="0" w:space="0" w:color="auto"/>
        <w:left w:val="none" w:sz="0" w:space="0" w:color="auto"/>
        <w:bottom w:val="none" w:sz="0" w:space="0" w:color="auto"/>
        <w:right w:val="none" w:sz="0" w:space="0" w:color="auto"/>
      </w:divBdr>
      <w:divsChild>
        <w:div w:id="969867692">
          <w:marLeft w:val="0"/>
          <w:marRight w:val="0"/>
          <w:marTop w:val="0"/>
          <w:marBottom w:val="0"/>
          <w:divBdr>
            <w:top w:val="none" w:sz="0" w:space="0" w:color="auto"/>
            <w:left w:val="none" w:sz="0" w:space="0" w:color="auto"/>
            <w:bottom w:val="none" w:sz="0" w:space="0" w:color="auto"/>
            <w:right w:val="none" w:sz="0" w:space="0" w:color="auto"/>
          </w:divBdr>
          <w:divsChild>
            <w:div w:id="1272661529">
              <w:marLeft w:val="0"/>
              <w:marRight w:val="0"/>
              <w:marTop w:val="0"/>
              <w:marBottom w:val="0"/>
              <w:divBdr>
                <w:top w:val="none" w:sz="0" w:space="0" w:color="auto"/>
                <w:left w:val="none" w:sz="0" w:space="0" w:color="auto"/>
                <w:bottom w:val="none" w:sz="0" w:space="0" w:color="auto"/>
                <w:right w:val="none" w:sz="0" w:space="0" w:color="auto"/>
              </w:divBdr>
              <w:divsChild>
                <w:div w:id="14590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150">
      <w:bodyDiv w:val="1"/>
      <w:marLeft w:val="0"/>
      <w:marRight w:val="0"/>
      <w:marTop w:val="0"/>
      <w:marBottom w:val="0"/>
      <w:divBdr>
        <w:top w:val="none" w:sz="0" w:space="0" w:color="auto"/>
        <w:left w:val="none" w:sz="0" w:space="0" w:color="auto"/>
        <w:bottom w:val="none" w:sz="0" w:space="0" w:color="auto"/>
        <w:right w:val="none" w:sz="0" w:space="0" w:color="auto"/>
      </w:divBdr>
      <w:divsChild>
        <w:div w:id="669258629">
          <w:marLeft w:val="0"/>
          <w:marRight w:val="0"/>
          <w:marTop w:val="0"/>
          <w:marBottom w:val="0"/>
          <w:divBdr>
            <w:top w:val="none" w:sz="0" w:space="0" w:color="auto"/>
            <w:left w:val="none" w:sz="0" w:space="0" w:color="auto"/>
            <w:bottom w:val="none" w:sz="0" w:space="0" w:color="auto"/>
            <w:right w:val="none" w:sz="0" w:space="0" w:color="auto"/>
          </w:divBdr>
          <w:divsChild>
            <w:div w:id="2036537226">
              <w:marLeft w:val="0"/>
              <w:marRight w:val="0"/>
              <w:marTop w:val="0"/>
              <w:marBottom w:val="0"/>
              <w:divBdr>
                <w:top w:val="none" w:sz="0" w:space="0" w:color="auto"/>
                <w:left w:val="none" w:sz="0" w:space="0" w:color="auto"/>
                <w:bottom w:val="none" w:sz="0" w:space="0" w:color="auto"/>
                <w:right w:val="none" w:sz="0" w:space="0" w:color="auto"/>
              </w:divBdr>
              <w:divsChild>
                <w:div w:id="20511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20818">
      <w:bodyDiv w:val="1"/>
      <w:marLeft w:val="0"/>
      <w:marRight w:val="0"/>
      <w:marTop w:val="0"/>
      <w:marBottom w:val="0"/>
      <w:divBdr>
        <w:top w:val="none" w:sz="0" w:space="0" w:color="auto"/>
        <w:left w:val="none" w:sz="0" w:space="0" w:color="auto"/>
        <w:bottom w:val="none" w:sz="0" w:space="0" w:color="auto"/>
        <w:right w:val="none" w:sz="0" w:space="0" w:color="auto"/>
      </w:divBdr>
    </w:div>
    <w:div w:id="1954705203">
      <w:bodyDiv w:val="1"/>
      <w:marLeft w:val="0"/>
      <w:marRight w:val="0"/>
      <w:marTop w:val="0"/>
      <w:marBottom w:val="0"/>
      <w:divBdr>
        <w:top w:val="none" w:sz="0" w:space="0" w:color="auto"/>
        <w:left w:val="none" w:sz="0" w:space="0" w:color="auto"/>
        <w:bottom w:val="none" w:sz="0" w:space="0" w:color="auto"/>
        <w:right w:val="none" w:sz="0" w:space="0" w:color="auto"/>
      </w:divBdr>
      <w:divsChild>
        <w:div w:id="2097364642">
          <w:marLeft w:val="0"/>
          <w:marRight w:val="0"/>
          <w:marTop w:val="0"/>
          <w:marBottom w:val="0"/>
          <w:divBdr>
            <w:top w:val="none" w:sz="0" w:space="0" w:color="auto"/>
            <w:left w:val="none" w:sz="0" w:space="0" w:color="auto"/>
            <w:bottom w:val="none" w:sz="0" w:space="0" w:color="auto"/>
            <w:right w:val="none" w:sz="0" w:space="0" w:color="auto"/>
          </w:divBdr>
          <w:divsChild>
            <w:div w:id="1481732284">
              <w:marLeft w:val="0"/>
              <w:marRight w:val="0"/>
              <w:marTop w:val="0"/>
              <w:marBottom w:val="0"/>
              <w:divBdr>
                <w:top w:val="none" w:sz="0" w:space="0" w:color="auto"/>
                <w:left w:val="none" w:sz="0" w:space="0" w:color="auto"/>
                <w:bottom w:val="none" w:sz="0" w:space="0" w:color="auto"/>
                <w:right w:val="none" w:sz="0" w:space="0" w:color="auto"/>
              </w:divBdr>
              <w:divsChild>
                <w:div w:id="14455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6160">
      <w:bodyDiv w:val="1"/>
      <w:marLeft w:val="0"/>
      <w:marRight w:val="0"/>
      <w:marTop w:val="0"/>
      <w:marBottom w:val="0"/>
      <w:divBdr>
        <w:top w:val="none" w:sz="0" w:space="0" w:color="auto"/>
        <w:left w:val="none" w:sz="0" w:space="0" w:color="auto"/>
        <w:bottom w:val="none" w:sz="0" w:space="0" w:color="auto"/>
        <w:right w:val="none" w:sz="0" w:space="0" w:color="auto"/>
      </w:divBdr>
      <w:divsChild>
        <w:div w:id="506556674">
          <w:marLeft w:val="0"/>
          <w:marRight w:val="0"/>
          <w:marTop w:val="0"/>
          <w:marBottom w:val="0"/>
          <w:divBdr>
            <w:top w:val="none" w:sz="0" w:space="0" w:color="auto"/>
            <w:left w:val="none" w:sz="0" w:space="0" w:color="auto"/>
            <w:bottom w:val="none" w:sz="0" w:space="0" w:color="auto"/>
            <w:right w:val="none" w:sz="0" w:space="0" w:color="auto"/>
          </w:divBdr>
          <w:divsChild>
            <w:div w:id="639195093">
              <w:marLeft w:val="0"/>
              <w:marRight w:val="0"/>
              <w:marTop w:val="0"/>
              <w:marBottom w:val="0"/>
              <w:divBdr>
                <w:top w:val="none" w:sz="0" w:space="0" w:color="auto"/>
                <w:left w:val="none" w:sz="0" w:space="0" w:color="auto"/>
                <w:bottom w:val="none" w:sz="0" w:space="0" w:color="auto"/>
                <w:right w:val="none" w:sz="0" w:space="0" w:color="auto"/>
              </w:divBdr>
              <w:divsChild>
                <w:div w:id="1194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Meindert Bakker</dc:creator>
  <cp:keywords/>
  <dc:description/>
  <cp:lastModifiedBy>Meindert Bakker</cp:lastModifiedBy>
  <cp:revision>9</cp:revision>
  <cp:lastPrinted>2019-05-22T15:09:00Z</cp:lastPrinted>
  <dcterms:created xsi:type="dcterms:W3CDTF">2022-07-03T12:15:00Z</dcterms:created>
  <dcterms:modified xsi:type="dcterms:W3CDTF">2022-07-05T08:58:00Z</dcterms:modified>
</cp:coreProperties>
</file>